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11057" w14:textId="77777777" w:rsidR="00EF65D9" w:rsidRDefault="00606883" w:rsidP="00EF65D9">
      <w:pPr>
        <w:pStyle w:val="Heading1"/>
        <w:rPr>
          <w:b/>
          <w:bCs/>
        </w:rPr>
      </w:pPr>
      <w:r w:rsidRPr="003B68E6">
        <w:rPr>
          <w:b/>
          <w:bCs/>
        </w:rPr>
        <w:t xml:space="preserve">Shirley Owen Trust Application </w:t>
      </w:r>
      <w:r w:rsidR="00EF65D9">
        <w:rPr>
          <w:b/>
          <w:bCs/>
        </w:rPr>
        <w:t>Guide</w:t>
      </w:r>
    </w:p>
    <w:p w14:paraId="7D77B2DB" w14:textId="51F732B4" w:rsidR="00EF65D9" w:rsidRPr="00EF65D9" w:rsidRDefault="00EF65D9" w:rsidP="00EF65D9">
      <w:pPr>
        <w:pStyle w:val="Heading1"/>
        <w:rPr>
          <w:b/>
          <w:bCs/>
          <w:sz w:val="20"/>
          <w:szCs w:val="20"/>
        </w:rPr>
      </w:pPr>
      <w:r w:rsidRPr="00EF65D9">
        <w:rPr>
          <w:rFonts w:cs="Arial"/>
          <w:bCs/>
          <w:color w:val="auto"/>
          <w:sz w:val="20"/>
          <w:szCs w:val="20"/>
        </w:rPr>
        <w:t>March 2026</w:t>
      </w:r>
    </w:p>
    <w:p w14:paraId="7C9C969C" w14:textId="77777777" w:rsidR="004230D5" w:rsidRDefault="004230D5" w:rsidP="00EF65D9">
      <w:pPr>
        <w:pStyle w:val="NoSpacing"/>
        <w:rPr>
          <w:rFonts w:cs="Arial"/>
          <w:bCs/>
          <w:color w:val="auto"/>
          <w:spacing w:val="5"/>
          <w:sz w:val="24"/>
          <w:szCs w:val="24"/>
        </w:rPr>
      </w:pPr>
      <w:bookmarkStart w:id="0" w:name="_Hlk224814339"/>
    </w:p>
    <w:bookmarkEnd w:id="0"/>
    <w:p w14:paraId="71B16A2B" w14:textId="26B99635" w:rsidR="004230D5" w:rsidRPr="00513790" w:rsidRDefault="004230D5" w:rsidP="00513790">
      <w:pPr>
        <w:pStyle w:val="NoSpacing"/>
        <w:rPr>
          <w:color w:val="auto"/>
          <w:sz w:val="24"/>
          <w:szCs w:val="24"/>
        </w:rPr>
      </w:pPr>
      <w:r w:rsidRPr="00513790">
        <w:rPr>
          <w:color w:val="auto"/>
          <w:sz w:val="24"/>
          <w:szCs w:val="24"/>
        </w:rPr>
        <w:t xml:space="preserve">The Shirley Owen Trust was established through a generous gift from the late Shirley Owen to support Blind Low Vision NZ clients who wish to study music.  The Trust aims to reduce barriers to participation and progression in music where vision loss creates additional costs.  </w:t>
      </w:r>
    </w:p>
    <w:p w14:paraId="363367B1" w14:textId="77777777" w:rsidR="00513790" w:rsidRPr="00513790" w:rsidRDefault="00513790" w:rsidP="00513790">
      <w:pPr>
        <w:pStyle w:val="NoSpacing"/>
        <w:rPr>
          <w:color w:val="auto"/>
          <w:sz w:val="24"/>
          <w:szCs w:val="24"/>
        </w:rPr>
      </w:pPr>
    </w:p>
    <w:p w14:paraId="4D033342" w14:textId="1D286B17" w:rsidR="004230D5" w:rsidRPr="00513790" w:rsidRDefault="004230D5" w:rsidP="00513790">
      <w:pPr>
        <w:pStyle w:val="NoSpacing"/>
        <w:rPr>
          <w:color w:val="auto"/>
          <w:sz w:val="24"/>
          <w:szCs w:val="24"/>
        </w:rPr>
      </w:pPr>
      <w:r w:rsidRPr="00513790">
        <w:rPr>
          <w:color w:val="auto"/>
          <w:sz w:val="24"/>
          <w:szCs w:val="24"/>
        </w:rPr>
        <w:t xml:space="preserve">To apply for funding, applicants must be fully eligible clients of Blind Low Vision NZ.  The Trust supports costs associated with: </w:t>
      </w:r>
    </w:p>
    <w:p w14:paraId="3817DD09" w14:textId="77A7F90C" w:rsidR="004230D5" w:rsidRPr="00513790" w:rsidRDefault="004230D5" w:rsidP="00513790">
      <w:pPr>
        <w:pStyle w:val="NoSpacing"/>
        <w:numPr>
          <w:ilvl w:val="0"/>
          <w:numId w:val="7"/>
        </w:numPr>
        <w:rPr>
          <w:color w:val="auto"/>
          <w:sz w:val="24"/>
          <w:szCs w:val="24"/>
        </w:rPr>
      </w:pPr>
      <w:r w:rsidRPr="00513790">
        <w:rPr>
          <w:color w:val="auto"/>
          <w:sz w:val="24"/>
          <w:szCs w:val="24"/>
        </w:rPr>
        <w:t>Music tuition fees</w:t>
      </w:r>
    </w:p>
    <w:p w14:paraId="5E8AA2BF" w14:textId="2BE284CF" w:rsidR="004230D5" w:rsidRPr="00513790" w:rsidRDefault="004230D5" w:rsidP="00513790">
      <w:pPr>
        <w:pStyle w:val="NoSpacing"/>
        <w:numPr>
          <w:ilvl w:val="0"/>
          <w:numId w:val="7"/>
        </w:numPr>
        <w:rPr>
          <w:color w:val="auto"/>
          <w:sz w:val="24"/>
          <w:szCs w:val="24"/>
        </w:rPr>
      </w:pPr>
      <w:r w:rsidRPr="00513790">
        <w:rPr>
          <w:color w:val="auto"/>
          <w:sz w:val="24"/>
          <w:szCs w:val="24"/>
        </w:rPr>
        <w:t>Purchase of musical instruments</w:t>
      </w:r>
    </w:p>
    <w:p w14:paraId="04B5E4E7" w14:textId="2BBF6C07" w:rsidR="004230D5" w:rsidRPr="00513790" w:rsidRDefault="004230D5" w:rsidP="00513790">
      <w:pPr>
        <w:pStyle w:val="NoSpacing"/>
        <w:numPr>
          <w:ilvl w:val="0"/>
          <w:numId w:val="7"/>
        </w:numPr>
        <w:rPr>
          <w:color w:val="auto"/>
          <w:sz w:val="24"/>
          <w:szCs w:val="24"/>
        </w:rPr>
      </w:pPr>
      <w:r w:rsidRPr="00513790">
        <w:rPr>
          <w:color w:val="auto"/>
          <w:sz w:val="24"/>
          <w:szCs w:val="24"/>
        </w:rPr>
        <w:t xml:space="preserve">Access to braille music </w:t>
      </w:r>
    </w:p>
    <w:p w14:paraId="62DE5340" w14:textId="77777777" w:rsidR="00513790" w:rsidRPr="00513790" w:rsidRDefault="00513790" w:rsidP="00513790">
      <w:pPr>
        <w:pStyle w:val="NoSpacing"/>
        <w:rPr>
          <w:color w:val="auto"/>
          <w:sz w:val="24"/>
          <w:szCs w:val="24"/>
        </w:rPr>
      </w:pPr>
    </w:p>
    <w:p w14:paraId="5D1550D0" w14:textId="06CF8998" w:rsidR="004230D5" w:rsidRPr="00513790" w:rsidRDefault="004230D5" w:rsidP="00513790">
      <w:pPr>
        <w:pStyle w:val="NoSpacing"/>
        <w:rPr>
          <w:color w:val="auto"/>
          <w:sz w:val="24"/>
          <w:szCs w:val="24"/>
        </w:rPr>
      </w:pPr>
      <w:r w:rsidRPr="00513790">
        <w:rPr>
          <w:color w:val="auto"/>
          <w:sz w:val="24"/>
          <w:szCs w:val="24"/>
        </w:rPr>
        <w:t xml:space="preserve">The Trust does not cover travel or any other associated costs. </w:t>
      </w:r>
    </w:p>
    <w:p w14:paraId="4A21FDD4" w14:textId="346D3B8A" w:rsidR="00EF65D9" w:rsidRPr="00513790" w:rsidRDefault="00EF65D9" w:rsidP="00EF65D9">
      <w:pPr>
        <w:pStyle w:val="Heading2"/>
        <w:rPr>
          <w:color w:val="auto"/>
        </w:rPr>
      </w:pPr>
      <w:r w:rsidRPr="00513790">
        <w:rPr>
          <w:color w:val="auto"/>
        </w:rPr>
        <w:t>Application Criteria</w:t>
      </w:r>
    </w:p>
    <w:p w14:paraId="15139B0A" w14:textId="7B866FB8" w:rsidR="00EF65D9" w:rsidRPr="00EF65D9" w:rsidRDefault="00EF65D9" w:rsidP="00EF65D9">
      <w:pPr>
        <w:pStyle w:val="NoSpacing"/>
        <w:rPr>
          <w:rFonts w:cs="Arial"/>
          <w:bCs/>
          <w:color w:val="auto"/>
          <w:spacing w:val="5"/>
          <w:sz w:val="24"/>
          <w:szCs w:val="24"/>
        </w:rPr>
      </w:pPr>
      <w:r w:rsidRPr="00EF65D9">
        <w:rPr>
          <w:rFonts w:cs="Arial"/>
          <w:bCs/>
          <w:color w:val="auto"/>
          <w:spacing w:val="5"/>
          <w:sz w:val="24"/>
          <w:szCs w:val="24"/>
        </w:rPr>
        <w:t>Each</w:t>
      </w:r>
      <w:r w:rsidRPr="00513790">
        <w:rPr>
          <w:rFonts w:cs="Arial"/>
          <w:bCs/>
          <w:color w:val="auto"/>
          <w:spacing w:val="5"/>
          <w:sz w:val="24"/>
          <w:szCs w:val="24"/>
        </w:rPr>
        <w:t xml:space="preserve"> eligible member</w:t>
      </w:r>
      <w:r w:rsidRPr="00EF65D9">
        <w:rPr>
          <w:rFonts w:cs="Arial"/>
          <w:bCs/>
          <w:color w:val="auto"/>
          <w:spacing w:val="5"/>
          <w:sz w:val="24"/>
          <w:szCs w:val="24"/>
        </w:rPr>
        <w:t xml:space="preserve"> may apply for </w:t>
      </w:r>
      <w:r w:rsidRPr="00513790">
        <w:rPr>
          <w:rFonts w:cs="Arial"/>
          <w:bCs/>
          <w:color w:val="auto"/>
          <w:spacing w:val="5"/>
          <w:sz w:val="24"/>
          <w:szCs w:val="24"/>
        </w:rPr>
        <w:t xml:space="preserve">funding of up to </w:t>
      </w:r>
      <w:r w:rsidRPr="00EF65D9">
        <w:rPr>
          <w:rFonts w:cs="Arial"/>
          <w:b/>
          <w:bCs/>
          <w:color w:val="auto"/>
          <w:spacing w:val="5"/>
          <w:sz w:val="24"/>
          <w:szCs w:val="24"/>
        </w:rPr>
        <w:t>$1,500 per financial year</w:t>
      </w:r>
      <w:r w:rsidRPr="00EF65D9">
        <w:rPr>
          <w:rFonts w:cs="Arial"/>
          <w:bCs/>
          <w:color w:val="auto"/>
          <w:spacing w:val="5"/>
          <w:sz w:val="24"/>
          <w:szCs w:val="24"/>
        </w:rPr>
        <w:t xml:space="preserve"> (1 July to 30 June) to</w:t>
      </w:r>
      <w:r w:rsidR="001F1B1D" w:rsidRPr="00513790">
        <w:rPr>
          <w:rFonts w:cs="Arial"/>
          <w:bCs/>
          <w:color w:val="auto"/>
          <w:spacing w:val="5"/>
          <w:sz w:val="24"/>
          <w:szCs w:val="24"/>
        </w:rPr>
        <w:t xml:space="preserve"> support music tuition fees or assistance with the purchase of a musical instrument.  </w:t>
      </w:r>
      <w:r w:rsidRPr="00EF65D9">
        <w:rPr>
          <w:rFonts w:cs="Arial"/>
          <w:bCs/>
          <w:color w:val="auto"/>
          <w:spacing w:val="5"/>
          <w:sz w:val="24"/>
          <w:szCs w:val="24"/>
        </w:rPr>
        <w:t xml:space="preserve"> </w:t>
      </w:r>
    </w:p>
    <w:p w14:paraId="23E25326" w14:textId="77777777" w:rsidR="00EF65D9" w:rsidRPr="00513790" w:rsidRDefault="00EF65D9" w:rsidP="00EF65D9">
      <w:pPr>
        <w:pStyle w:val="NoSpacing"/>
        <w:rPr>
          <w:rFonts w:cs="Arial"/>
          <w:b/>
          <w:bCs/>
          <w:color w:val="auto"/>
          <w:spacing w:val="5"/>
          <w:sz w:val="24"/>
          <w:szCs w:val="24"/>
        </w:rPr>
      </w:pPr>
    </w:p>
    <w:p w14:paraId="2C2F8D20" w14:textId="37BE8ADF" w:rsidR="00EF65D9" w:rsidRPr="00EF65D9" w:rsidRDefault="00EF65D9" w:rsidP="00EF65D9">
      <w:pPr>
        <w:pStyle w:val="NoSpacing"/>
        <w:rPr>
          <w:rFonts w:cs="Arial"/>
          <w:bCs/>
          <w:color w:val="auto"/>
          <w:spacing w:val="5"/>
          <w:sz w:val="24"/>
          <w:szCs w:val="24"/>
        </w:rPr>
      </w:pPr>
      <w:r w:rsidRPr="00EF65D9">
        <w:rPr>
          <w:rFonts w:cs="Arial"/>
          <w:b/>
          <w:bCs/>
          <w:color w:val="auto"/>
          <w:spacing w:val="5"/>
          <w:sz w:val="24"/>
          <w:szCs w:val="24"/>
        </w:rPr>
        <w:t>Please note:</w:t>
      </w:r>
    </w:p>
    <w:p w14:paraId="3745CAD5" w14:textId="77777777" w:rsidR="00EF65D9" w:rsidRPr="00513790" w:rsidRDefault="00EF65D9" w:rsidP="00513790">
      <w:pPr>
        <w:pStyle w:val="NoSpacing"/>
        <w:numPr>
          <w:ilvl w:val="0"/>
          <w:numId w:val="8"/>
        </w:numPr>
        <w:rPr>
          <w:color w:val="auto"/>
          <w:sz w:val="24"/>
          <w:szCs w:val="24"/>
        </w:rPr>
      </w:pPr>
      <w:r w:rsidRPr="00513790">
        <w:rPr>
          <w:color w:val="auto"/>
          <w:sz w:val="24"/>
          <w:szCs w:val="24"/>
        </w:rPr>
        <w:t>Only one application can be submitted per financial year (1 July to 30 June).</w:t>
      </w:r>
    </w:p>
    <w:p w14:paraId="0B832ECA" w14:textId="77777777" w:rsidR="00EF65D9" w:rsidRPr="00513790" w:rsidRDefault="00EF65D9" w:rsidP="00513790">
      <w:pPr>
        <w:pStyle w:val="NoSpacing"/>
        <w:numPr>
          <w:ilvl w:val="0"/>
          <w:numId w:val="8"/>
        </w:numPr>
        <w:rPr>
          <w:color w:val="auto"/>
          <w:sz w:val="24"/>
          <w:szCs w:val="24"/>
        </w:rPr>
      </w:pPr>
      <w:r w:rsidRPr="00513790">
        <w:rPr>
          <w:color w:val="auto"/>
          <w:sz w:val="24"/>
          <w:szCs w:val="24"/>
        </w:rPr>
        <w:t>The total funding requested within that single application can be up to $1,500.</w:t>
      </w:r>
    </w:p>
    <w:p w14:paraId="42A6B3F4" w14:textId="77777777" w:rsidR="00EF65D9" w:rsidRPr="00513790" w:rsidRDefault="00EF65D9" w:rsidP="00513790">
      <w:pPr>
        <w:pStyle w:val="NoSpacing"/>
        <w:numPr>
          <w:ilvl w:val="0"/>
          <w:numId w:val="8"/>
        </w:numPr>
        <w:rPr>
          <w:color w:val="auto"/>
          <w:sz w:val="24"/>
          <w:szCs w:val="24"/>
        </w:rPr>
      </w:pPr>
      <w:r w:rsidRPr="00513790">
        <w:rPr>
          <w:color w:val="auto"/>
          <w:sz w:val="24"/>
          <w:szCs w:val="24"/>
        </w:rPr>
        <w:t>Multiple applications within the same financial year are not permitted, even if the total requested amount is under $1,500.</w:t>
      </w:r>
    </w:p>
    <w:p w14:paraId="46A4642C" w14:textId="45E06866" w:rsidR="00EF65D9" w:rsidRPr="00513790" w:rsidRDefault="00EF65D9" w:rsidP="00513790">
      <w:pPr>
        <w:pStyle w:val="NoSpacing"/>
        <w:numPr>
          <w:ilvl w:val="0"/>
          <w:numId w:val="8"/>
        </w:numPr>
        <w:rPr>
          <w:color w:val="auto"/>
          <w:sz w:val="24"/>
          <w:szCs w:val="24"/>
        </w:rPr>
      </w:pPr>
      <w:r w:rsidRPr="00513790">
        <w:rPr>
          <w:color w:val="auto"/>
          <w:sz w:val="24"/>
          <w:szCs w:val="24"/>
        </w:rPr>
        <w:t>Applications for musical instruments can only be made once every two years.</w:t>
      </w:r>
    </w:p>
    <w:p w14:paraId="44E49EFB" w14:textId="3C37194E" w:rsidR="00EF65D9" w:rsidRPr="00513790" w:rsidRDefault="00EF65D9" w:rsidP="001F1B1D">
      <w:pPr>
        <w:pStyle w:val="Heading2"/>
        <w:rPr>
          <w:color w:val="auto"/>
        </w:rPr>
      </w:pPr>
      <w:r w:rsidRPr="00513790">
        <w:rPr>
          <w:color w:val="auto"/>
        </w:rPr>
        <w:t>Application Process</w:t>
      </w:r>
    </w:p>
    <w:p w14:paraId="6AC72C50" w14:textId="14868331" w:rsidR="00EF65D9" w:rsidRPr="00513790" w:rsidRDefault="00EF65D9" w:rsidP="00EF65D9">
      <w:pPr>
        <w:pStyle w:val="NoSpacing"/>
        <w:rPr>
          <w:rFonts w:cs="Arial"/>
          <w:bCs/>
          <w:color w:val="auto"/>
          <w:spacing w:val="5"/>
          <w:sz w:val="24"/>
          <w:szCs w:val="24"/>
        </w:rPr>
      </w:pPr>
      <w:r w:rsidRPr="00EF65D9">
        <w:rPr>
          <w:rFonts w:cs="Arial"/>
          <w:bCs/>
          <w:color w:val="auto"/>
          <w:spacing w:val="5"/>
          <w:sz w:val="24"/>
          <w:szCs w:val="24"/>
        </w:rPr>
        <w:t>Applications are open year-round. Please ensure all required documentation is complete before submitting your application.</w:t>
      </w:r>
      <w:r w:rsidR="001F1B1D" w:rsidRPr="00513790">
        <w:rPr>
          <w:rFonts w:cs="Arial"/>
          <w:bCs/>
          <w:color w:val="auto"/>
          <w:spacing w:val="5"/>
          <w:sz w:val="24"/>
          <w:szCs w:val="24"/>
        </w:rPr>
        <w:t xml:space="preserve">  </w:t>
      </w:r>
      <w:r w:rsidRPr="00EF65D9">
        <w:rPr>
          <w:rFonts w:cs="Arial"/>
          <w:bCs/>
          <w:color w:val="auto"/>
          <w:spacing w:val="5"/>
          <w:sz w:val="24"/>
          <w:szCs w:val="24"/>
        </w:rPr>
        <w:t>Approved grants will be paid directly to the vendor or supplier. Reimbursements are not available.</w:t>
      </w:r>
    </w:p>
    <w:p w14:paraId="6BC66067" w14:textId="77777777" w:rsidR="00EF65D9" w:rsidRPr="00EF65D9" w:rsidRDefault="00EF65D9" w:rsidP="00EF65D9">
      <w:pPr>
        <w:pStyle w:val="NoSpacing"/>
        <w:rPr>
          <w:rFonts w:cs="Arial"/>
          <w:bCs/>
          <w:color w:val="auto"/>
          <w:spacing w:val="5"/>
          <w:sz w:val="24"/>
          <w:szCs w:val="24"/>
        </w:rPr>
      </w:pPr>
    </w:p>
    <w:p w14:paraId="1648EF75" w14:textId="417EBB1C" w:rsidR="001F1B1D" w:rsidRPr="00513790" w:rsidRDefault="001F1B1D" w:rsidP="00EF65D9">
      <w:pPr>
        <w:pStyle w:val="NoSpacing"/>
        <w:rPr>
          <w:rFonts w:cs="Arial"/>
          <w:bCs/>
          <w:color w:val="auto"/>
          <w:spacing w:val="5"/>
          <w:sz w:val="24"/>
          <w:szCs w:val="24"/>
        </w:rPr>
      </w:pPr>
      <w:r w:rsidRPr="00513790">
        <w:rPr>
          <w:rFonts w:cs="Arial"/>
          <w:bCs/>
          <w:color w:val="auto"/>
          <w:spacing w:val="5"/>
          <w:sz w:val="24"/>
          <w:szCs w:val="24"/>
        </w:rPr>
        <w:t>All applications are assessed in line with Blind Low Vision NZ guidelines and at the discretion of BLVNZ, and may be approved in full, partially approved, or declined.</w:t>
      </w:r>
    </w:p>
    <w:p w14:paraId="38CC9129" w14:textId="686A3592" w:rsidR="001F1B1D" w:rsidRPr="00513790" w:rsidRDefault="001F1B1D" w:rsidP="001F1B1D">
      <w:pPr>
        <w:pStyle w:val="Heading2"/>
        <w:rPr>
          <w:color w:val="auto"/>
        </w:rPr>
      </w:pPr>
      <w:r w:rsidRPr="00513790">
        <w:rPr>
          <w:color w:val="auto"/>
        </w:rPr>
        <w:t>Stay in Touch</w:t>
      </w:r>
    </w:p>
    <w:p w14:paraId="60E9C814" w14:textId="77777777" w:rsidR="001F1B1D" w:rsidRPr="00513790" w:rsidRDefault="001F1B1D" w:rsidP="004230D5">
      <w:pPr>
        <w:pStyle w:val="NoSpacing"/>
        <w:spacing w:after="120"/>
        <w:rPr>
          <w:rFonts w:cs="Arial"/>
          <w:color w:val="auto"/>
          <w:sz w:val="24"/>
          <w:szCs w:val="24"/>
        </w:rPr>
      </w:pPr>
      <w:r w:rsidRPr="00513790">
        <w:rPr>
          <w:rFonts w:cs="Arial"/>
          <w:color w:val="auto"/>
          <w:sz w:val="24"/>
          <w:szCs w:val="24"/>
        </w:rPr>
        <w:t xml:space="preserve">Members who receive funding are encouraged to share updates on their progress or outcomes where appropriate. This helps us understand the impact of the Trust.  </w:t>
      </w:r>
    </w:p>
    <w:p w14:paraId="0FA484A0" w14:textId="644397EE" w:rsidR="001F1B1D" w:rsidRPr="00513790" w:rsidRDefault="001F1B1D" w:rsidP="004230D5">
      <w:pPr>
        <w:pStyle w:val="NoSpacing"/>
        <w:spacing w:after="120"/>
        <w:rPr>
          <w:rFonts w:cs="Arial"/>
          <w:color w:val="auto"/>
          <w:sz w:val="24"/>
          <w:szCs w:val="24"/>
        </w:rPr>
      </w:pPr>
      <w:r w:rsidRPr="00513790">
        <w:rPr>
          <w:rFonts w:cs="Arial"/>
          <w:color w:val="auto"/>
          <w:sz w:val="24"/>
          <w:szCs w:val="24"/>
        </w:rPr>
        <w:t xml:space="preserve">Completed applications and supporting documents should be emailed to </w:t>
      </w:r>
      <w:hyperlink r:id="rId7" w:history="1">
        <w:r w:rsidRPr="00513790">
          <w:rPr>
            <w:rStyle w:val="Hyperlink"/>
            <w:rFonts w:cs="Arial"/>
            <w:color w:val="auto"/>
            <w:sz w:val="24"/>
            <w:szCs w:val="24"/>
          </w:rPr>
          <w:t>pf@blindlowvision.org.nz</w:t>
        </w:r>
      </w:hyperlink>
      <w:r w:rsidRPr="00513790">
        <w:rPr>
          <w:rFonts w:cs="Arial"/>
          <w:color w:val="auto"/>
          <w:sz w:val="24"/>
          <w:szCs w:val="24"/>
        </w:rPr>
        <w:t>.</w:t>
      </w:r>
    </w:p>
    <w:sectPr w:rsidR="001F1B1D" w:rsidRPr="00513790" w:rsidSect="00C16B3D">
      <w:headerReference w:type="default" r:id="rId8"/>
      <w:footerReference w:type="default" r:id="rId9"/>
      <w:headerReference w:type="first" r:id="rId10"/>
      <w:footerReference w:type="first" r:id="rId11"/>
      <w:pgSz w:w="11900" w:h="16840"/>
      <w:pgMar w:top="1440" w:right="1127" w:bottom="2269" w:left="1276" w:header="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05CB8" w14:textId="77777777" w:rsidR="00070219" w:rsidRDefault="00070219" w:rsidP="00AA6EB4">
      <w:pPr>
        <w:spacing w:line="240" w:lineRule="auto"/>
      </w:pPr>
      <w:r>
        <w:separator/>
      </w:r>
    </w:p>
  </w:endnote>
  <w:endnote w:type="continuationSeparator" w:id="0">
    <w:p w14:paraId="230FFA66" w14:textId="77777777" w:rsidR="00070219" w:rsidRDefault="00070219" w:rsidP="00AA6E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GSMinchoE">
    <w:charset w:val="80"/>
    <w:family w:val="roman"/>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Rounded MT">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8B8B" w14:textId="73346D4E" w:rsidR="00814CB0" w:rsidRPr="00AA6EB4" w:rsidRDefault="0099025C" w:rsidP="00814CB0">
    <w:pPr>
      <w:pStyle w:val="Footer"/>
      <w:ind w:left="-1276" w:right="-1127"/>
      <w:rPr>
        <w:rFonts w:ascii="Arial Rounded MT" w:hAnsi="Arial Rounded MT" w:cs="Arial"/>
        <w:color w:val="297FD5" w:themeColor="accent2"/>
      </w:rPr>
    </w:pPr>
    <w:r>
      <w:rPr>
        <w:rFonts w:ascii="Arial Rounded MT" w:hAnsi="Arial Rounded MT" w:cs="Arial"/>
        <w:noProof/>
        <w:color w:val="297FD5" w:themeColor="accent2"/>
        <w:lang w:eastAsia="en-NZ"/>
      </w:rPr>
      <w:drawing>
        <wp:inline distT="0" distB="0" distL="0" distR="0" wp14:anchorId="3D524EDC" wp14:editId="0F8D39F8">
          <wp:extent cx="6030595" cy="1144905"/>
          <wp:effectExtent l="0" t="0" r="0" b="0"/>
          <wp:docPr id="5" name="Picture 5" descr="Blind Low Vision NZ, Phone 0800 24 33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008391 BLIN Stationery - Digital Letterhead2.png"/>
                  <pic:cNvPicPr/>
                </pic:nvPicPr>
                <pic:blipFill>
                  <a:blip r:embed="rId1"/>
                  <a:stretch>
                    <a:fillRect/>
                  </a:stretch>
                </pic:blipFill>
                <pic:spPr>
                  <a:xfrm>
                    <a:off x="0" y="0"/>
                    <a:ext cx="6030595" cy="114490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C2066" w14:textId="19F826E9" w:rsidR="00C16B3D" w:rsidRDefault="0099025C" w:rsidP="00C16B3D">
    <w:pPr>
      <w:pStyle w:val="Footer"/>
      <w:ind w:left="-1276"/>
    </w:pPr>
    <w:r>
      <w:rPr>
        <w:rFonts w:ascii="Arial Rounded MT" w:hAnsi="Arial Rounded MT" w:cs="Arial"/>
        <w:noProof/>
        <w:color w:val="297FD5" w:themeColor="accent2"/>
        <w:lang w:eastAsia="en-NZ"/>
      </w:rPr>
      <w:drawing>
        <wp:inline distT="0" distB="0" distL="0" distR="0" wp14:anchorId="5FF98392" wp14:editId="6B7D7681">
          <wp:extent cx="6030595" cy="1144905"/>
          <wp:effectExtent l="0" t="0" r="0" b="0"/>
          <wp:docPr id="6" name="Picture 6" descr="Blind Low Vision NZ, Phone 0800 24 33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008391 BLIN Stationery - Digital Letterhead2.png"/>
                  <pic:cNvPicPr/>
                </pic:nvPicPr>
                <pic:blipFill>
                  <a:blip r:embed="rId1"/>
                  <a:stretch>
                    <a:fillRect/>
                  </a:stretch>
                </pic:blipFill>
                <pic:spPr>
                  <a:xfrm>
                    <a:off x="0" y="0"/>
                    <a:ext cx="6030595" cy="1144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45F52" w14:textId="77777777" w:rsidR="00070219" w:rsidRDefault="00070219" w:rsidP="00AA6EB4">
      <w:pPr>
        <w:spacing w:line="240" w:lineRule="auto"/>
      </w:pPr>
      <w:r>
        <w:separator/>
      </w:r>
    </w:p>
  </w:footnote>
  <w:footnote w:type="continuationSeparator" w:id="0">
    <w:p w14:paraId="10EB1A03" w14:textId="77777777" w:rsidR="00070219" w:rsidRDefault="00070219" w:rsidP="00AA6E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9E8E" w14:textId="0895385A" w:rsidR="00814CB0" w:rsidRDefault="00814CB0" w:rsidP="00814CB0">
    <w:pPr>
      <w:pStyle w:val="Header"/>
      <w:ind w:left="-127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0857" w14:textId="5F9F786F" w:rsidR="00C16B3D" w:rsidRDefault="00C16B3D" w:rsidP="00C16B3D">
    <w:pPr>
      <w:pStyle w:val="Header"/>
      <w:ind w:left="-1276"/>
    </w:pPr>
    <w:r>
      <w:rPr>
        <w:noProof/>
        <w:lang w:eastAsia="en-NZ"/>
      </w:rPr>
      <w:drawing>
        <wp:inline distT="0" distB="0" distL="0" distR="0" wp14:anchorId="03DC2CD2" wp14:editId="6A942A8E">
          <wp:extent cx="7550148" cy="1412543"/>
          <wp:effectExtent l="0" t="0" r="0" b="0"/>
          <wp:docPr id="1" name="Picture 1" descr="Blind Low Vision NZ log with tagline Formerly Blind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008391 BLIN Stationery - Digital Letterhead.png"/>
                  <pic:cNvPicPr/>
                </pic:nvPicPr>
                <pic:blipFill rotWithShape="1">
                  <a:blip r:embed="rId1"/>
                  <a:srcRect b="21062"/>
                  <a:stretch/>
                </pic:blipFill>
                <pic:spPr bwMode="auto">
                  <a:xfrm>
                    <a:off x="0" y="0"/>
                    <a:ext cx="7604037" cy="142262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603F"/>
    <w:multiLevelType w:val="hybridMultilevel"/>
    <w:tmpl w:val="594ACC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E685132"/>
    <w:multiLevelType w:val="hybridMultilevel"/>
    <w:tmpl w:val="8EDC331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2CF39E4"/>
    <w:multiLevelType w:val="multilevel"/>
    <w:tmpl w:val="5C4AE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24645"/>
    <w:multiLevelType w:val="multilevel"/>
    <w:tmpl w:val="EB3E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A95C00"/>
    <w:multiLevelType w:val="hybridMultilevel"/>
    <w:tmpl w:val="8A52F5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21474CB"/>
    <w:multiLevelType w:val="hybridMultilevel"/>
    <w:tmpl w:val="0602E9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EF21B59"/>
    <w:multiLevelType w:val="hybridMultilevel"/>
    <w:tmpl w:val="CB4E01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A4D1F30"/>
    <w:multiLevelType w:val="hybridMultilevel"/>
    <w:tmpl w:val="357E96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01799505">
    <w:abstractNumId w:val="1"/>
  </w:num>
  <w:num w:numId="2" w16cid:durableId="1149520392">
    <w:abstractNumId w:val="5"/>
  </w:num>
  <w:num w:numId="3" w16cid:durableId="360403693">
    <w:abstractNumId w:val="2"/>
  </w:num>
  <w:num w:numId="4" w16cid:durableId="1492987028">
    <w:abstractNumId w:val="3"/>
  </w:num>
  <w:num w:numId="5" w16cid:durableId="1667246318">
    <w:abstractNumId w:val="7"/>
  </w:num>
  <w:num w:numId="6" w16cid:durableId="133570687">
    <w:abstractNumId w:val="6"/>
  </w:num>
  <w:num w:numId="7" w16cid:durableId="1242642539">
    <w:abstractNumId w:val="4"/>
  </w:num>
  <w:num w:numId="8" w16cid:durableId="895315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6DD"/>
    <w:rsid w:val="00070219"/>
    <w:rsid w:val="00084ED2"/>
    <w:rsid w:val="000A5B40"/>
    <w:rsid w:val="00111307"/>
    <w:rsid w:val="00162853"/>
    <w:rsid w:val="0019353D"/>
    <w:rsid w:val="001F1B1D"/>
    <w:rsid w:val="00293828"/>
    <w:rsid w:val="00295F40"/>
    <w:rsid w:val="002F7AA7"/>
    <w:rsid w:val="00300ED5"/>
    <w:rsid w:val="00362B22"/>
    <w:rsid w:val="003B68E6"/>
    <w:rsid w:val="004230D5"/>
    <w:rsid w:val="004263B1"/>
    <w:rsid w:val="00473085"/>
    <w:rsid w:val="0048022C"/>
    <w:rsid w:val="004942D8"/>
    <w:rsid w:val="004A6D9F"/>
    <w:rsid w:val="004D26F3"/>
    <w:rsid w:val="00513790"/>
    <w:rsid w:val="005556A0"/>
    <w:rsid w:val="00555DAD"/>
    <w:rsid w:val="0059247F"/>
    <w:rsid w:val="005A6FF9"/>
    <w:rsid w:val="005C3099"/>
    <w:rsid w:val="00606883"/>
    <w:rsid w:val="006264F5"/>
    <w:rsid w:val="00626AC7"/>
    <w:rsid w:val="006528D3"/>
    <w:rsid w:val="006A7AE1"/>
    <w:rsid w:val="0073651F"/>
    <w:rsid w:val="007709DD"/>
    <w:rsid w:val="008060C7"/>
    <w:rsid w:val="00814CB0"/>
    <w:rsid w:val="00875B40"/>
    <w:rsid w:val="008C56E2"/>
    <w:rsid w:val="008F06DD"/>
    <w:rsid w:val="00901AB0"/>
    <w:rsid w:val="00985BC2"/>
    <w:rsid w:val="0099025C"/>
    <w:rsid w:val="009C3B6C"/>
    <w:rsid w:val="00A76C73"/>
    <w:rsid w:val="00AA6EB4"/>
    <w:rsid w:val="00AB791F"/>
    <w:rsid w:val="00B70263"/>
    <w:rsid w:val="00B8305A"/>
    <w:rsid w:val="00C16B3D"/>
    <w:rsid w:val="00D11157"/>
    <w:rsid w:val="00D300C9"/>
    <w:rsid w:val="00DC1805"/>
    <w:rsid w:val="00E121B0"/>
    <w:rsid w:val="00EC25BD"/>
    <w:rsid w:val="00EE7852"/>
    <w:rsid w:val="00EF65D9"/>
    <w:rsid w:val="00F12739"/>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56E55E3E"/>
  <w14:defaultImageDpi w14:val="330"/>
  <w15:docId w15:val="{0E0E62AF-F6B8-B84A-A570-94B0ED57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HI"/>
    <w:next w:val="NoSpacing"/>
    <w:qFormat/>
    <w:rsid w:val="00D300C9"/>
    <w:pPr>
      <w:spacing w:after="0"/>
    </w:pPr>
    <w:rPr>
      <w:rFonts w:ascii="Arial" w:hAnsi="Arial"/>
      <w:color w:val="404040" w:themeColor="text1" w:themeTint="BF"/>
      <w:sz w:val="20"/>
    </w:rPr>
  </w:style>
  <w:style w:type="paragraph" w:styleId="Heading1">
    <w:name w:val="heading 1"/>
    <w:basedOn w:val="Normal"/>
    <w:next w:val="Normal"/>
    <w:link w:val="Heading1Char"/>
    <w:uiPriority w:val="9"/>
    <w:qFormat/>
    <w:rsid w:val="003B68E6"/>
    <w:pPr>
      <w:spacing w:after="120" w:line="288" w:lineRule="auto"/>
      <w:contextualSpacing/>
      <w:outlineLvl w:val="0"/>
    </w:pPr>
    <w:rPr>
      <w:spacing w:val="5"/>
      <w:sz w:val="32"/>
      <w:szCs w:val="36"/>
    </w:rPr>
  </w:style>
  <w:style w:type="paragraph" w:styleId="Heading2">
    <w:name w:val="heading 2"/>
    <w:basedOn w:val="Normal"/>
    <w:next w:val="Normal"/>
    <w:link w:val="Heading2Char"/>
    <w:uiPriority w:val="9"/>
    <w:unhideWhenUsed/>
    <w:qFormat/>
    <w:rsid w:val="00EF65D9"/>
    <w:pPr>
      <w:spacing w:before="200" w:line="271" w:lineRule="auto"/>
      <w:outlineLvl w:val="1"/>
    </w:pPr>
    <w:rPr>
      <w:b/>
      <w:color w:val="000000" w:themeColor="text1"/>
      <w:sz w:val="24"/>
      <w:szCs w:val="28"/>
    </w:rPr>
  </w:style>
  <w:style w:type="paragraph" w:styleId="Heading3">
    <w:name w:val="heading 3"/>
    <w:basedOn w:val="Normal"/>
    <w:next w:val="Normal"/>
    <w:link w:val="Heading3Char"/>
    <w:uiPriority w:val="9"/>
    <w:semiHidden/>
    <w:unhideWhenUsed/>
    <w:qFormat/>
    <w:rsid w:val="00AA6EB4"/>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AA6EB4"/>
    <w:pPr>
      <w:spacing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AA6EB4"/>
    <w:pPr>
      <w:spacing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AA6EB4"/>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AA6EB4"/>
    <w:pPr>
      <w:outlineLvl w:val="6"/>
    </w:pPr>
    <w:rPr>
      <w:b/>
      <w:bCs/>
      <w:i/>
      <w:iCs/>
      <w:color w:val="5A5A5A" w:themeColor="text1" w:themeTint="A5"/>
      <w:szCs w:val="20"/>
    </w:rPr>
  </w:style>
  <w:style w:type="paragraph" w:styleId="Heading8">
    <w:name w:val="heading 8"/>
    <w:basedOn w:val="Normal"/>
    <w:next w:val="Normal"/>
    <w:link w:val="Heading8Char"/>
    <w:uiPriority w:val="9"/>
    <w:semiHidden/>
    <w:unhideWhenUsed/>
    <w:qFormat/>
    <w:rsid w:val="00AA6EB4"/>
    <w:pPr>
      <w:outlineLvl w:val="7"/>
    </w:pPr>
    <w:rPr>
      <w:b/>
      <w:bCs/>
      <w:color w:val="7F7F7F" w:themeColor="text1" w:themeTint="80"/>
      <w:szCs w:val="20"/>
    </w:rPr>
  </w:style>
  <w:style w:type="paragraph" w:styleId="Heading9">
    <w:name w:val="heading 9"/>
    <w:basedOn w:val="Normal"/>
    <w:next w:val="Normal"/>
    <w:link w:val="Heading9Char"/>
    <w:uiPriority w:val="9"/>
    <w:semiHidden/>
    <w:unhideWhenUsed/>
    <w:qFormat/>
    <w:rsid w:val="00AA6EB4"/>
    <w:pPr>
      <w:spacing w:line="271" w:lineRule="auto"/>
      <w:outlineLvl w:val="8"/>
    </w:pPr>
    <w:rPr>
      <w:b/>
      <w:bCs/>
      <w:i/>
      <w:iCs/>
      <w:color w:val="7F7F7F" w:themeColor="text1" w:themeTint="8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AA6EB4"/>
    <w:rPr>
      <w:i/>
      <w:iCs/>
      <w:smallCaps/>
      <w:spacing w:val="10"/>
      <w:sz w:val="28"/>
      <w:szCs w:val="28"/>
    </w:rPr>
  </w:style>
  <w:style w:type="character" w:customStyle="1" w:styleId="SubtitleChar">
    <w:name w:val="Subtitle Char"/>
    <w:basedOn w:val="DefaultParagraphFont"/>
    <w:link w:val="Subtitle"/>
    <w:uiPriority w:val="11"/>
    <w:rsid w:val="00AA6EB4"/>
    <w:rPr>
      <w:i/>
      <w:iCs/>
      <w:smallCaps/>
      <w:spacing w:val="10"/>
      <w:sz w:val="28"/>
      <w:szCs w:val="28"/>
    </w:rPr>
  </w:style>
  <w:style w:type="paragraph" w:styleId="Header">
    <w:name w:val="header"/>
    <w:basedOn w:val="Normal"/>
    <w:link w:val="HeaderChar"/>
    <w:uiPriority w:val="99"/>
    <w:unhideWhenUsed/>
    <w:rsid w:val="00AA6EB4"/>
    <w:pPr>
      <w:tabs>
        <w:tab w:val="center" w:pos="4320"/>
        <w:tab w:val="right" w:pos="8640"/>
      </w:tabs>
    </w:pPr>
  </w:style>
  <w:style w:type="character" w:customStyle="1" w:styleId="HeaderChar">
    <w:name w:val="Header Char"/>
    <w:basedOn w:val="DefaultParagraphFont"/>
    <w:link w:val="Header"/>
    <w:uiPriority w:val="99"/>
    <w:rsid w:val="00AA6EB4"/>
    <w:rPr>
      <w:rFonts w:ascii="Century Gothic" w:hAnsi="Century Gothic"/>
      <w:i/>
      <w:color w:val="67B361"/>
      <w:sz w:val="28"/>
      <w:szCs w:val="19"/>
    </w:rPr>
  </w:style>
  <w:style w:type="paragraph" w:styleId="Footer">
    <w:name w:val="footer"/>
    <w:basedOn w:val="Normal"/>
    <w:link w:val="FooterChar"/>
    <w:uiPriority w:val="99"/>
    <w:unhideWhenUsed/>
    <w:rsid w:val="00AA6EB4"/>
    <w:pPr>
      <w:tabs>
        <w:tab w:val="center" w:pos="4320"/>
        <w:tab w:val="right" w:pos="8640"/>
      </w:tabs>
    </w:pPr>
  </w:style>
  <w:style w:type="character" w:customStyle="1" w:styleId="FooterChar">
    <w:name w:val="Footer Char"/>
    <w:basedOn w:val="DefaultParagraphFont"/>
    <w:link w:val="Footer"/>
    <w:uiPriority w:val="99"/>
    <w:rsid w:val="00AA6EB4"/>
    <w:rPr>
      <w:rFonts w:ascii="Century Gothic" w:hAnsi="Century Gothic"/>
      <w:i/>
      <w:color w:val="67B361"/>
      <w:sz w:val="28"/>
      <w:szCs w:val="19"/>
    </w:rPr>
  </w:style>
  <w:style w:type="paragraph" w:styleId="BalloonText">
    <w:name w:val="Balloon Text"/>
    <w:basedOn w:val="Normal"/>
    <w:link w:val="BalloonTextChar"/>
    <w:uiPriority w:val="99"/>
    <w:semiHidden/>
    <w:unhideWhenUsed/>
    <w:rsid w:val="00AA6E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6EB4"/>
    <w:rPr>
      <w:rFonts w:ascii="Lucida Grande" w:hAnsi="Lucida Grande" w:cs="Lucida Grande"/>
      <w:i/>
      <w:color w:val="67B361"/>
      <w:sz w:val="18"/>
      <w:szCs w:val="18"/>
    </w:rPr>
  </w:style>
  <w:style w:type="paragraph" w:customStyle="1" w:styleId="BasicParagraph">
    <w:name w:val="[Basic Paragraph]"/>
    <w:basedOn w:val="Normal"/>
    <w:uiPriority w:val="99"/>
    <w:rsid w:val="00AA6EB4"/>
    <w:pPr>
      <w:widowControl w:val="0"/>
      <w:autoSpaceDE w:val="0"/>
      <w:autoSpaceDN w:val="0"/>
      <w:adjustRightInd w:val="0"/>
      <w:spacing w:line="288" w:lineRule="auto"/>
      <w:textAlignment w:val="center"/>
    </w:pPr>
    <w:rPr>
      <w:rFonts w:ascii="MinionPro-Regular" w:hAnsi="MinionPro-Regular" w:cs="MinionPro-Regular"/>
      <w:i/>
      <w:color w:val="000000"/>
      <w:sz w:val="24"/>
      <w:szCs w:val="24"/>
      <w:lang w:val="en-US"/>
    </w:rPr>
  </w:style>
  <w:style w:type="character" w:styleId="Hyperlink">
    <w:name w:val="Hyperlink"/>
    <w:basedOn w:val="DefaultParagraphFont"/>
    <w:uiPriority w:val="99"/>
    <w:unhideWhenUsed/>
    <w:rsid w:val="00AA6EB4"/>
    <w:rPr>
      <w:color w:val="9454C3" w:themeColor="hyperlink"/>
      <w:u w:val="single"/>
    </w:rPr>
  </w:style>
  <w:style w:type="paragraph" w:styleId="IntenseQuote">
    <w:name w:val="Intense Quote"/>
    <w:basedOn w:val="Normal"/>
    <w:next w:val="Normal"/>
    <w:link w:val="IntenseQuoteChar"/>
    <w:uiPriority w:val="30"/>
    <w:qFormat/>
    <w:rsid w:val="00AA6EB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AA6EB4"/>
    <w:rPr>
      <w:i/>
      <w:iCs/>
    </w:rPr>
  </w:style>
  <w:style w:type="paragraph" w:styleId="Quote">
    <w:name w:val="Quote"/>
    <w:basedOn w:val="Normal"/>
    <w:next w:val="Normal"/>
    <w:link w:val="QuoteChar"/>
    <w:uiPriority w:val="29"/>
    <w:qFormat/>
    <w:rsid w:val="00AA6EB4"/>
    <w:rPr>
      <w:i/>
      <w:iCs/>
    </w:rPr>
  </w:style>
  <w:style w:type="character" w:customStyle="1" w:styleId="QuoteChar">
    <w:name w:val="Quote Char"/>
    <w:basedOn w:val="DefaultParagraphFont"/>
    <w:link w:val="Quote"/>
    <w:uiPriority w:val="29"/>
    <w:rsid w:val="00AA6EB4"/>
    <w:rPr>
      <w:i/>
      <w:iCs/>
    </w:rPr>
  </w:style>
  <w:style w:type="character" w:styleId="Strong">
    <w:name w:val="Strong"/>
    <w:uiPriority w:val="22"/>
    <w:qFormat/>
    <w:rsid w:val="00AA6EB4"/>
    <w:rPr>
      <w:b/>
      <w:bCs/>
    </w:rPr>
  </w:style>
  <w:style w:type="character" w:customStyle="1" w:styleId="Heading1Char">
    <w:name w:val="Heading 1 Char"/>
    <w:basedOn w:val="DefaultParagraphFont"/>
    <w:link w:val="Heading1"/>
    <w:uiPriority w:val="9"/>
    <w:rsid w:val="003B68E6"/>
    <w:rPr>
      <w:rFonts w:ascii="Arial" w:hAnsi="Arial"/>
      <w:color w:val="404040" w:themeColor="text1" w:themeTint="BF"/>
      <w:spacing w:val="5"/>
      <w:sz w:val="32"/>
      <w:szCs w:val="36"/>
    </w:rPr>
  </w:style>
  <w:style w:type="character" w:customStyle="1" w:styleId="Heading2Char">
    <w:name w:val="Heading 2 Char"/>
    <w:basedOn w:val="DefaultParagraphFont"/>
    <w:link w:val="Heading2"/>
    <w:uiPriority w:val="9"/>
    <w:rsid w:val="00EF65D9"/>
    <w:rPr>
      <w:rFonts w:ascii="Arial" w:hAnsi="Arial"/>
      <w:b/>
      <w:color w:val="000000" w:themeColor="text1"/>
      <w:sz w:val="24"/>
      <w:szCs w:val="28"/>
    </w:rPr>
  </w:style>
  <w:style w:type="character" w:customStyle="1" w:styleId="Heading3Char">
    <w:name w:val="Heading 3 Char"/>
    <w:basedOn w:val="DefaultParagraphFont"/>
    <w:link w:val="Heading3"/>
    <w:uiPriority w:val="9"/>
    <w:semiHidden/>
    <w:rsid w:val="00AA6EB4"/>
    <w:rPr>
      <w:i/>
      <w:iCs/>
      <w:smallCaps/>
      <w:spacing w:val="5"/>
      <w:sz w:val="26"/>
      <w:szCs w:val="26"/>
    </w:rPr>
  </w:style>
  <w:style w:type="character" w:customStyle="1" w:styleId="Heading4Char">
    <w:name w:val="Heading 4 Char"/>
    <w:basedOn w:val="DefaultParagraphFont"/>
    <w:link w:val="Heading4"/>
    <w:uiPriority w:val="9"/>
    <w:semiHidden/>
    <w:rsid w:val="00AA6EB4"/>
    <w:rPr>
      <w:b/>
      <w:bCs/>
      <w:spacing w:val="5"/>
      <w:sz w:val="24"/>
      <w:szCs w:val="24"/>
    </w:rPr>
  </w:style>
  <w:style w:type="character" w:customStyle="1" w:styleId="Heading5Char">
    <w:name w:val="Heading 5 Char"/>
    <w:basedOn w:val="DefaultParagraphFont"/>
    <w:link w:val="Heading5"/>
    <w:uiPriority w:val="9"/>
    <w:semiHidden/>
    <w:rsid w:val="00AA6EB4"/>
    <w:rPr>
      <w:i/>
      <w:iCs/>
      <w:sz w:val="24"/>
      <w:szCs w:val="24"/>
    </w:rPr>
  </w:style>
  <w:style w:type="character" w:customStyle="1" w:styleId="Heading6Char">
    <w:name w:val="Heading 6 Char"/>
    <w:basedOn w:val="DefaultParagraphFont"/>
    <w:link w:val="Heading6"/>
    <w:uiPriority w:val="9"/>
    <w:semiHidden/>
    <w:rsid w:val="00AA6EB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AA6EB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AA6EB4"/>
    <w:rPr>
      <w:b/>
      <w:bCs/>
      <w:color w:val="7F7F7F" w:themeColor="text1" w:themeTint="80"/>
      <w:sz w:val="20"/>
      <w:szCs w:val="20"/>
    </w:rPr>
  </w:style>
  <w:style w:type="character" w:customStyle="1" w:styleId="Heading9Char">
    <w:name w:val="Heading 9 Char"/>
    <w:basedOn w:val="DefaultParagraphFont"/>
    <w:link w:val="Heading9"/>
    <w:uiPriority w:val="9"/>
    <w:semiHidden/>
    <w:rsid w:val="00AA6EB4"/>
    <w:rPr>
      <w:b/>
      <w:bCs/>
      <w:i/>
      <w:iCs/>
      <w:color w:val="7F7F7F" w:themeColor="text1" w:themeTint="80"/>
      <w:sz w:val="18"/>
      <w:szCs w:val="18"/>
    </w:rPr>
  </w:style>
  <w:style w:type="paragraph" w:styleId="Title">
    <w:name w:val="Title"/>
    <w:basedOn w:val="Normal"/>
    <w:next w:val="Normal"/>
    <w:link w:val="TitleChar"/>
    <w:uiPriority w:val="10"/>
    <w:qFormat/>
    <w:rsid w:val="00AA6EB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AA6EB4"/>
    <w:rPr>
      <w:smallCaps/>
      <w:sz w:val="52"/>
      <w:szCs w:val="52"/>
    </w:rPr>
  </w:style>
  <w:style w:type="character" w:styleId="Emphasis">
    <w:name w:val="Emphasis"/>
    <w:uiPriority w:val="20"/>
    <w:qFormat/>
    <w:rsid w:val="00AA6EB4"/>
    <w:rPr>
      <w:b/>
      <w:bCs/>
      <w:i/>
      <w:iCs/>
      <w:spacing w:val="10"/>
    </w:rPr>
  </w:style>
  <w:style w:type="paragraph" w:styleId="NoSpacing">
    <w:name w:val="No Spacing"/>
    <w:basedOn w:val="Normal"/>
    <w:uiPriority w:val="1"/>
    <w:qFormat/>
    <w:rsid w:val="00AA6EB4"/>
    <w:pPr>
      <w:spacing w:line="240" w:lineRule="auto"/>
    </w:pPr>
  </w:style>
  <w:style w:type="paragraph" w:styleId="ListParagraph">
    <w:name w:val="List Paragraph"/>
    <w:basedOn w:val="Normal"/>
    <w:uiPriority w:val="34"/>
    <w:qFormat/>
    <w:rsid w:val="00AA6EB4"/>
    <w:pPr>
      <w:ind w:left="720"/>
      <w:contextualSpacing/>
    </w:pPr>
  </w:style>
  <w:style w:type="character" w:styleId="SubtleEmphasis">
    <w:name w:val="Subtle Emphasis"/>
    <w:uiPriority w:val="19"/>
    <w:qFormat/>
    <w:rsid w:val="00AA6EB4"/>
    <w:rPr>
      <w:i/>
      <w:iCs/>
    </w:rPr>
  </w:style>
  <w:style w:type="character" w:styleId="IntenseEmphasis">
    <w:name w:val="Intense Emphasis"/>
    <w:uiPriority w:val="21"/>
    <w:rsid w:val="00AA6EB4"/>
    <w:rPr>
      <w:b/>
      <w:bCs/>
      <w:i/>
      <w:iCs/>
    </w:rPr>
  </w:style>
  <w:style w:type="character" w:styleId="SubtleReference">
    <w:name w:val="Subtle Reference"/>
    <w:basedOn w:val="DefaultParagraphFont"/>
    <w:uiPriority w:val="31"/>
    <w:qFormat/>
    <w:rsid w:val="00AA6EB4"/>
    <w:rPr>
      <w:smallCaps/>
    </w:rPr>
  </w:style>
  <w:style w:type="character" w:styleId="IntenseReference">
    <w:name w:val="Intense Reference"/>
    <w:uiPriority w:val="32"/>
    <w:qFormat/>
    <w:rsid w:val="00AA6EB4"/>
    <w:rPr>
      <w:b/>
      <w:bCs/>
      <w:smallCaps/>
    </w:rPr>
  </w:style>
  <w:style w:type="character" w:styleId="BookTitle">
    <w:name w:val="Book Title"/>
    <w:basedOn w:val="DefaultParagraphFont"/>
    <w:uiPriority w:val="33"/>
    <w:qFormat/>
    <w:rsid w:val="00AA6EB4"/>
    <w:rPr>
      <w:smallCaps/>
      <w:spacing w:val="5"/>
    </w:rPr>
  </w:style>
  <w:style w:type="paragraph" w:styleId="TOCHeading">
    <w:name w:val="TOC Heading"/>
    <w:basedOn w:val="Heading1"/>
    <w:next w:val="Normal"/>
    <w:uiPriority w:val="39"/>
    <w:semiHidden/>
    <w:unhideWhenUsed/>
    <w:qFormat/>
    <w:rsid w:val="00AA6EB4"/>
    <w:pPr>
      <w:outlineLvl w:val="9"/>
    </w:pPr>
    <w:rPr>
      <w:lang w:bidi="en-US"/>
    </w:rPr>
  </w:style>
  <w:style w:type="paragraph" w:styleId="NormalWeb">
    <w:name w:val="Normal (Web)"/>
    <w:basedOn w:val="Normal"/>
    <w:uiPriority w:val="99"/>
    <w:semiHidden/>
    <w:unhideWhenUsed/>
    <w:rsid w:val="00D300C9"/>
    <w:pPr>
      <w:spacing w:before="100" w:beforeAutospacing="1" w:after="100" w:afterAutospacing="1" w:line="240" w:lineRule="auto"/>
    </w:pPr>
    <w:rPr>
      <w:rFonts w:ascii="Times New Roman" w:hAnsi="Times New Roman" w:cs="Times New Roman"/>
      <w:color w:val="auto"/>
      <w:szCs w:val="20"/>
    </w:rPr>
  </w:style>
  <w:style w:type="paragraph" w:styleId="NormalIndent">
    <w:name w:val="Normal Indent"/>
    <w:basedOn w:val="Normal"/>
    <w:uiPriority w:val="99"/>
    <w:semiHidden/>
    <w:unhideWhenUsed/>
    <w:rsid w:val="00AA6EB4"/>
    <w:pPr>
      <w:ind w:left="720"/>
    </w:pPr>
  </w:style>
  <w:style w:type="paragraph" w:customStyle="1" w:styleId="Default">
    <w:name w:val="Default"/>
    <w:rsid w:val="00606883"/>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1F1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65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f@blindlowvision.org.n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lemen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Davy &amp; Chapman</dc:creator>
  <cp:keywords/>
  <dc:description/>
  <cp:lastModifiedBy>Yen Tran</cp:lastModifiedBy>
  <cp:revision>3</cp:revision>
  <cp:lastPrinted>2025-03-05T01:57:00Z</cp:lastPrinted>
  <dcterms:created xsi:type="dcterms:W3CDTF">2026-03-18T22:32:00Z</dcterms:created>
  <dcterms:modified xsi:type="dcterms:W3CDTF">2026-03-18T23:17:00Z</dcterms:modified>
</cp:coreProperties>
</file>