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3D" w:rsidRPr="00F504FC" w:rsidRDefault="00D03F3D" w:rsidP="00343D19">
      <w:pPr>
        <w:pStyle w:val="Heading1"/>
        <w:spacing w:before="240"/>
        <w:rPr>
          <w:rFonts w:cs="Arial"/>
          <w:sz w:val="36"/>
        </w:rPr>
      </w:pPr>
      <w:r w:rsidRPr="00F504FC">
        <w:rPr>
          <w:rFonts w:cs="Arial"/>
          <w:sz w:val="36"/>
        </w:rPr>
        <w:t>Information for nominators and nominees</w:t>
      </w:r>
    </w:p>
    <w:p w:rsidR="00D03F3D" w:rsidRPr="00F504FC" w:rsidRDefault="00D03F3D" w:rsidP="000D4C93">
      <w:pPr>
        <w:pStyle w:val="Normal18pt"/>
        <w:spacing w:after="180"/>
        <w:rPr>
          <w:rStyle w:val="Emphasis"/>
          <w:rFonts w:cs="Arial"/>
          <w:color w:val="0070C0"/>
          <w:sz w:val="32"/>
        </w:rPr>
      </w:pPr>
      <w:r w:rsidRPr="00F504FC">
        <w:rPr>
          <w:rStyle w:val="Emphasis"/>
          <w:rFonts w:cs="Arial"/>
          <w:color w:val="0070C0"/>
          <w:sz w:val="32"/>
        </w:rPr>
        <w:t>20</w:t>
      </w:r>
      <w:r w:rsidR="00071B94" w:rsidRPr="00F504FC">
        <w:rPr>
          <w:rStyle w:val="Emphasis"/>
          <w:rFonts w:cs="Arial"/>
          <w:color w:val="0070C0"/>
          <w:sz w:val="32"/>
        </w:rPr>
        <w:t>2</w:t>
      </w:r>
      <w:r w:rsidR="00A57203">
        <w:rPr>
          <w:rStyle w:val="Emphasis"/>
          <w:rFonts w:cs="Arial"/>
          <w:color w:val="0070C0"/>
          <w:sz w:val="32"/>
        </w:rPr>
        <w:t>2</w:t>
      </w:r>
      <w:r w:rsidRPr="00F504FC">
        <w:rPr>
          <w:rStyle w:val="Emphasis"/>
          <w:rFonts w:cs="Arial"/>
          <w:color w:val="0070C0"/>
          <w:sz w:val="32"/>
        </w:rPr>
        <w:t xml:space="preserve"> RNZFB Board Elections</w:t>
      </w:r>
    </w:p>
    <w:p w:rsidR="006E63DB" w:rsidRPr="00F504FC" w:rsidRDefault="006E63DB" w:rsidP="000D4C93">
      <w:pPr>
        <w:spacing w:after="180"/>
        <w:rPr>
          <w:rFonts w:cs="Arial"/>
        </w:rPr>
      </w:pPr>
      <w:r w:rsidRPr="00F504FC">
        <w:rPr>
          <w:rFonts w:cs="Arial"/>
          <w:szCs w:val="32"/>
        </w:rPr>
        <w:t>The RNZFB Board is committed to diversity and inclusion and encourages this to be borne in mind throughout the election process.</w:t>
      </w:r>
    </w:p>
    <w:p w:rsidR="00D03F3D" w:rsidRPr="00F504FC" w:rsidRDefault="00F64DFB" w:rsidP="000346D2">
      <w:pPr>
        <w:pStyle w:val="Heading2"/>
        <w:rPr>
          <w:rFonts w:cs="Arial"/>
          <w:sz w:val="36"/>
        </w:rPr>
      </w:pPr>
      <w:r w:rsidRPr="00F504FC">
        <w:rPr>
          <w:rFonts w:cs="Arial"/>
          <w:sz w:val="36"/>
        </w:rPr>
        <w:t>The Board’s R</w:t>
      </w:r>
      <w:r w:rsidR="00D03F3D" w:rsidRPr="00F504FC">
        <w:rPr>
          <w:rFonts w:cs="Arial"/>
          <w:sz w:val="36"/>
        </w:rPr>
        <w:t>ole</w:t>
      </w:r>
    </w:p>
    <w:p w:rsidR="00D03F3D" w:rsidRPr="00F504FC" w:rsidRDefault="00D03F3D" w:rsidP="000D4C93">
      <w:pPr>
        <w:pStyle w:val="Normal18pt"/>
        <w:spacing w:after="180"/>
        <w:rPr>
          <w:rFonts w:cs="Arial"/>
          <w:sz w:val="24"/>
        </w:rPr>
      </w:pPr>
      <w:r w:rsidRPr="00F504FC">
        <w:rPr>
          <w:rFonts w:cs="Arial"/>
          <w:sz w:val="24"/>
        </w:rPr>
        <w:t>The role of the Royal New Zealand Foundation of the Blind’s Board is governance</w:t>
      </w:r>
      <w:r w:rsidR="009D7FC3" w:rsidRPr="00F504FC">
        <w:rPr>
          <w:rFonts w:cs="Arial"/>
          <w:sz w:val="24"/>
        </w:rPr>
        <w:t>,</w:t>
      </w:r>
      <w:r w:rsidRPr="00F504FC">
        <w:rPr>
          <w:rFonts w:cs="Arial"/>
          <w:sz w:val="24"/>
        </w:rPr>
        <w:t xml:space="preserve"> rather than management. It focuses on </w:t>
      </w:r>
      <w:r w:rsidR="00955F79" w:rsidRPr="00F504FC">
        <w:rPr>
          <w:rFonts w:cs="Arial"/>
          <w:sz w:val="24"/>
        </w:rPr>
        <w:t>Blind Low Vision NZ</w:t>
      </w:r>
      <w:r w:rsidR="00F74872" w:rsidRPr="00F504FC">
        <w:rPr>
          <w:rFonts w:cs="Arial"/>
          <w:sz w:val="24"/>
        </w:rPr>
        <w:t xml:space="preserve">’s </w:t>
      </w:r>
      <w:r w:rsidRPr="00F504FC">
        <w:rPr>
          <w:rFonts w:cs="Arial"/>
          <w:sz w:val="24"/>
        </w:rPr>
        <w:t xml:space="preserve">wider issues of organisational purpose, governance, setting and monitoring of strategic direction and the establishment and monitoring of Board-level policies. The Board works in close partnership with the Chief Executive to ensure that </w:t>
      </w:r>
      <w:r w:rsidR="00955F79" w:rsidRPr="00F504FC">
        <w:rPr>
          <w:rFonts w:cs="Arial"/>
          <w:sz w:val="24"/>
        </w:rPr>
        <w:t>Blind Low Vision NZ</w:t>
      </w:r>
      <w:r w:rsidR="00783D1C" w:rsidRPr="00F504FC">
        <w:rPr>
          <w:rFonts w:cs="Arial"/>
          <w:sz w:val="24"/>
        </w:rPr>
        <w:t xml:space="preserve"> </w:t>
      </w:r>
      <w:r w:rsidRPr="00F504FC">
        <w:rPr>
          <w:rFonts w:cs="Arial"/>
          <w:sz w:val="24"/>
        </w:rPr>
        <w:t>objectives and goals are achieved.</w:t>
      </w:r>
    </w:p>
    <w:p w:rsidR="00D03F3D" w:rsidRPr="00F504FC" w:rsidRDefault="00D03F3D" w:rsidP="000346D2">
      <w:pPr>
        <w:pStyle w:val="Heading2"/>
        <w:rPr>
          <w:rFonts w:cs="Arial"/>
          <w:sz w:val="36"/>
        </w:rPr>
      </w:pPr>
      <w:r w:rsidRPr="00F504FC">
        <w:rPr>
          <w:rFonts w:cs="Arial"/>
          <w:sz w:val="36"/>
        </w:rPr>
        <w:t>Capabilities required of Board members</w:t>
      </w:r>
    </w:p>
    <w:p w:rsidR="00D03F3D" w:rsidRPr="00F504FC" w:rsidRDefault="0023458D" w:rsidP="00071B94">
      <w:pPr>
        <w:pStyle w:val="Normal18pt"/>
        <w:spacing w:after="0"/>
        <w:rPr>
          <w:rFonts w:cs="Arial"/>
          <w:sz w:val="24"/>
        </w:rPr>
      </w:pPr>
      <w:r w:rsidRPr="00F504FC">
        <w:rPr>
          <w:rFonts w:cs="Arial"/>
          <w:sz w:val="24"/>
        </w:rPr>
        <w:t>It is desirable that d</w:t>
      </w:r>
      <w:r w:rsidR="00D03F3D" w:rsidRPr="00F504FC">
        <w:rPr>
          <w:rFonts w:cs="Arial"/>
          <w:sz w:val="24"/>
        </w:rPr>
        <w:t>irector</w:t>
      </w:r>
      <w:r w:rsidR="00071B94" w:rsidRPr="00F504FC">
        <w:rPr>
          <w:rFonts w:cs="Arial"/>
          <w:sz w:val="24"/>
        </w:rPr>
        <w:t>s are</w:t>
      </w:r>
      <w:r w:rsidR="00D03F3D" w:rsidRPr="00F504FC">
        <w:rPr>
          <w:rFonts w:cs="Arial"/>
          <w:sz w:val="24"/>
        </w:rPr>
        <w:t xml:space="preserve"> able to contribute to the following capabilities from </w:t>
      </w:r>
      <w:r w:rsidR="00071B94" w:rsidRPr="00F504FC">
        <w:rPr>
          <w:rFonts w:cs="Arial"/>
          <w:sz w:val="24"/>
        </w:rPr>
        <w:t xml:space="preserve">their </w:t>
      </w:r>
      <w:r w:rsidR="00D03F3D" w:rsidRPr="00F504FC">
        <w:rPr>
          <w:rFonts w:cs="Arial"/>
          <w:sz w:val="24"/>
        </w:rPr>
        <w:t>own personal expertise and competence:</w:t>
      </w:r>
    </w:p>
    <w:p w:rsidR="00D03F3D" w:rsidRPr="00F504FC" w:rsidRDefault="00D03F3D" w:rsidP="005E3A79">
      <w:pPr>
        <w:pStyle w:val="Normal18pt"/>
        <w:numPr>
          <w:ilvl w:val="0"/>
          <w:numId w:val="19"/>
        </w:numPr>
        <w:spacing w:after="0"/>
        <w:ind w:left="567" w:hanging="567"/>
        <w:rPr>
          <w:rFonts w:cs="Arial"/>
          <w:sz w:val="24"/>
        </w:rPr>
      </w:pPr>
      <w:r w:rsidRPr="00F504FC">
        <w:rPr>
          <w:rFonts w:cs="Arial"/>
          <w:sz w:val="24"/>
        </w:rPr>
        <w:t xml:space="preserve">Understanding of the needs of </w:t>
      </w:r>
      <w:r w:rsidR="00CA4977" w:rsidRPr="00F504FC">
        <w:rPr>
          <w:rFonts w:cs="Arial"/>
          <w:sz w:val="24"/>
        </w:rPr>
        <w:t xml:space="preserve">people who are </w:t>
      </w:r>
      <w:r w:rsidRPr="00F504FC">
        <w:rPr>
          <w:rFonts w:cs="Arial"/>
          <w:sz w:val="24"/>
        </w:rPr>
        <w:t xml:space="preserve">blind, deafblind and </w:t>
      </w:r>
      <w:r w:rsidR="00CA4977" w:rsidRPr="00F504FC">
        <w:rPr>
          <w:rFonts w:cs="Arial"/>
          <w:sz w:val="24"/>
        </w:rPr>
        <w:t xml:space="preserve">those with </w:t>
      </w:r>
      <w:r w:rsidR="009B52C9" w:rsidRPr="00F504FC">
        <w:rPr>
          <w:rFonts w:cs="Arial"/>
          <w:sz w:val="24"/>
        </w:rPr>
        <w:t>low vision</w:t>
      </w:r>
      <w:r w:rsidR="00D30ABF" w:rsidRPr="00F504FC">
        <w:rPr>
          <w:rFonts w:cs="Arial"/>
          <w:sz w:val="24"/>
        </w:rPr>
        <w:t>,</w:t>
      </w:r>
      <w:r w:rsidR="00A5473C" w:rsidRPr="00F504FC">
        <w:rPr>
          <w:rFonts w:cs="Arial"/>
          <w:sz w:val="24"/>
        </w:rPr>
        <w:t xml:space="preserve"> including youth</w:t>
      </w:r>
      <w:r w:rsidRPr="00F504FC">
        <w:rPr>
          <w:rFonts w:cs="Arial"/>
          <w:sz w:val="24"/>
        </w:rPr>
        <w:t>;</w:t>
      </w:r>
    </w:p>
    <w:p w:rsidR="00D03F3D" w:rsidRPr="00F504FC" w:rsidRDefault="00D03F3D" w:rsidP="005E3A79">
      <w:pPr>
        <w:pStyle w:val="Normal18pt"/>
        <w:numPr>
          <w:ilvl w:val="0"/>
          <w:numId w:val="19"/>
        </w:numPr>
        <w:spacing w:after="0"/>
        <w:ind w:left="567" w:hanging="567"/>
        <w:rPr>
          <w:rFonts w:cs="Arial"/>
          <w:sz w:val="24"/>
        </w:rPr>
      </w:pPr>
      <w:r w:rsidRPr="00F504FC">
        <w:rPr>
          <w:rFonts w:cs="Arial"/>
          <w:sz w:val="24"/>
        </w:rPr>
        <w:t>Leadership;</w:t>
      </w:r>
    </w:p>
    <w:p w:rsidR="00D03F3D" w:rsidRPr="00F504FC" w:rsidRDefault="004917CE" w:rsidP="005E3A79">
      <w:pPr>
        <w:pStyle w:val="Normal18pt"/>
        <w:numPr>
          <w:ilvl w:val="0"/>
          <w:numId w:val="19"/>
        </w:numPr>
        <w:spacing w:after="0"/>
        <w:ind w:left="567" w:hanging="567"/>
        <w:rPr>
          <w:rFonts w:cs="Arial"/>
          <w:sz w:val="24"/>
        </w:rPr>
      </w:pPr>
      <w:r w:rsidRPr="00F504FC">
        <w:rPr>
          <w:rFonts w:cs="Arial"/>
          <w:sz w:val="24"/>
        </w:rPr>
        <w:t>Knowledge of</w:t>
      </w:r>
      <w:r w:rsidR="00D03F3D" w:rsidRPr="00F504FC">
        <w:rPr>
          <w:rFonts w:cs="Arial"/>
          <w:sz w:val="24"/>
        </w:rPr>
        <w:t xml:space="preserve"> finance</w:t>
      </w:r>
      <w:r w:rsidR="00A5473C" w:rsidRPr="00F504FC">
        <w:rPr>
          <w:rFonts w:cs="Arial"/>
          <w:sz w:val="24"/>
        </w:rPr>
        <w:t xml:space="preserve"> and financ</w:t>
      </w:r>
      <w:r w:rsidR="00526306" w:rsidRPr="00F504FC">
        <w:rPr>
          <w:rFonts w:cs="Arial"/>
          <w:sz w:val="24"/>
        </w:rPr>
        <w:t>ial</w:t>
      </w:r>
      <w:r w:rsidR="00A5473C" w:rsidRPr="00F504FC">
        <w:rPr>
          <w:rFonts w:cs="Arial"/>
          <w:sz w:val="24"/>
        </w:rPr>
        <w:t xml:space="preserve"> management</w:t>
      </w:r>
      <w:r w:rsidR="000F143A" w:rsidRPr="00F504FC">
        <w:rPr>
          <w:rFonts w:cs="Arial"/>
          <w:sz w:val="24"/>
        </w:rPr>
        <w:t>, risk management</w:t>
      </w:r>
      <w:r w:rsidR="00D03F3D" w:rsidRPr="00F504FC">
        <w:rPr>
          <w:rFonts w:cs="Arial"/>
          <w:sz w:val="24"/>
        </w:rPr>
        <w:t xml:space="preserve"> and accounting principles;</w:t>
      </w:r>
    </w:p>
    <w:p w:rsidR="00D03F3D" w:rsidRPr="00F504FC" w:rsidRDefault="00CA4977" w:rsidP="005E3A79">
      <w:pPr>
        <w:pStyle w:val="Normal18pt"/>
        <w:numPr>
          <w:ilvl w:val="0"/>
          <w:numId w:val="19"/>
        </w:numPr>
        <w:spacing w:after="0"/>
        <w:ind w:left="567" w:hanging="567"/>
        <w:rPr>
          <w:rFonts w:cs="Arial"/>
          <w:sz w:val="24"/>
        </w:rPr>
      </w:pPr>
      <w:r w:rsidRPr="00F504FC">
        <w:rPr>
          <w:rFonts w:cs="Arial"/>
          <w:sz w:val="24"/>
        </w:rPr>
        <w:t xml:space="preserve">Understanding of </w:t>
      </w:r>
      <w:r w:rsidR="0084298E" w:rsidRPr="00F504FC">
        <w:rPr>
          <w:rFonts w:cs="Arial"/>
          <w:sz w:val="24"/>
        </w:rPr>
        <w:t xml:space="preserve">governance and </w:t>
      </w:r>
      <w:r w:rsidRPr="00F504FC">
        <w:rPr>
          <w:rFonts w:cs="Arial"/>
          <w:sz w:val="24"/>
        </w:rPr>
        <w:t>modern board</w:t>
      </w:r>
      <w:r w:rsidR="00D03F3D" w:rsidRPr="00F504FC">
        <w:rPr>
          <w:rFonts w:cs="Arial"/>
          <w:sz w:val="24"/>
        </w:rPr>
        <w:t>room practice;</w:t>
      </w:r>
    </w:p>
    <w:p w:rsidR="001A5F16" w:rsidRPr="00F504FC" w:rsidRDefault="001A5F16" w:rsidP="005E3A79">
      <w:pPr>
        <w:pStyle w:val="Normal18pt"/>
        <w:numPr>
          <w:ilvl w:val="0"/>
          <w:numId w:val="19"/>
        </w:numPr>
        <w:spacing w:after="0"/>
        <w:ind w:left="567" w:hanging="567"/>
        <w:rPr>
          <w:rFonts w:cs="Arial"/>
          <w:sz w:val="24"/>
        </w:rPr>
      </w:pPr>
      <w:r w:rsidRPr="00F504FC">
        <w:rPr>
          <w:rFonts w:cs="Arial"/>
          <w:sz w:val="24"/>
        </w:rPr>
        <w:t>Awareness and understanding of diversity;</w:t>
      </w:r>
    </w:p>
    <w:p w:rsidR="00D03F3D" w:rsidRPr="00F504FC" w:rsidRDefault="003A7C6A" w:rsidP="005E3A79">
      <w:pPr>
        <w:pStyle w:val="Normal18pt"/>
        <w:numPr>
          <w:ilvl w:val="0"/>
          <w:numId w:val="19"/>
        </w:numPr>
        <w:spacing w:after="0"/>
        <w:ind w:left="567" w:hanging="567"/>
        <w:rPr>
          <w:rFonts w:cs="Arial"/>
          <w:sz w:val="24"/>
        </w:rPr>
      </w:pPr>
      <w:r w:rsidRPr="00F504FC">
        <w:rPr>
          <w:rFonts w:cs="Arial"/>
          <w:sz w:val="24"/>
        </w:rPr>
        <w:t>Knowledge of strategic governance and business planning</w:t>
      </w:r>
      <w:r w:rsidR="00D03F3D" w:rsidRPr="00F504FC">
        <w:rPr>
          <w:rFonts w:cs="Arial"/>
          <w:sz w:val="24"/>
        </w:rPr>
        <w:t>;</w:t>
      </w:r>
    </w:p>
    <w:p w:rsidR="00D03F3D" w:rsidRPr="00F504FC" w:rsidRDefault="00D03F3D" w:rsidP="005E3A79">
      <w:pPr>
        <w:pStyle w:val="Normal18pt"/>
        <w:numPr>
          <w:ilvl w:val="0"/>
          <w:numId w:val="19"/>
        </w:numPr>
        <w:spacing w:after="0"/>
        <w:ind w:left="567" w:hanging="567"/>
        <w:rPr>
          <w:rFonts w:cs="Arial"/>
          <w:sz w:val="24"/>
        </w:rPr>
      </w:pPr>
      <w:r w:rsidRPr="00F504FC">
        <w:rPr>
          <w:rFonts w:cs="Arial"/>
          <w:sz w:val="24"/>
        </w:rPr>
        <w:t>Business acumen</w:t>
      </w:r>
      <w:r w:rsidR="00A5473C" w:rsidRPr="00F504FC">
        <w:rPr>
          <w:rFonts w:cs="Arial"/>
          <w:sz w:val="24"/>
        </w:rPr>
        <w:t xml:space="preserve"> and analysis</w:t>
      </w:r>
      <w:r w:rsidRPr="00F504FC">
        <w:rPr>
          <w:rFonts w:cs="Arial"/>
          <w:sz w:val="24"/>
        </w:rPr>
        <w:t>;</w:t>
      </w:r>
    </w:p>
    <w:p w:rsidR="00D03F3D" w:rsidRPr="00F504FC" w:rsidRDefault="00D03F3D" w:rsidP="005E3A79">
      <w:pPr>
        <w:pStyle w:val="Normal18pt"/>
        <w:numPr>
          <w:ilvl w:val="0"/>
          <w:numId w:val="19"/>
        </w:numPr>
        <w:spacing w:after="0"/>
        <w:ind w:left="567" w:hanging="567"/>
        <w:rPr>
          <w:rFonts w:cs="Arial"/>
          <w:sz w:val="24"/>
        </w:rPr>
      </w:pPr>
      <w:r w:rsidRPr="00F504FC">
        <w:rPr>
          <w:rFonts w:cs="Arial"/>
          <w:sz w:val="24"/>
        </w:rPr>
        <w:t>Sound analytical skills and good judgement;</w:t>
      </w:r>
    </w:p>
    <w:p w:rsidR="00D03F3D" w:rsidRPr="00F504FC" w:rsidRDefault="00D03F3D" w:rsidP="005E3A79">
      <w:pPr>
        <w:pStyle w:val="Normal18pt"/>
        <w:numPr>
          <w:ilvl w:val="0"/>
          <w:numId w:val="19"/>
        </w:numPr>
        <w:spacing w:after="0"/>
        <w:ind w:left="567" w:hanging="567"/>
        <w:rPr>
          <w:rFonts w:cs="Arial"/>
          <w:sz w:val="24"/>
        </w:rPr>
      </w:pPr>
      <w:r w:rsidRPr="00F504FC">
        <w:rPr>
          <w:rFonts w:cs="Arial"/>
          <w:sz w:val="24"/>
        </w:rPr>
        <w:t>Expertise in strategic policy development; and/or</w:t>
      </w:r>
    </w:p>
    <w:p w:rsidR="00D03F3D" w:rsidRPr="00F504FC" w:rsidRDefault="00D03F3D" w:rsidP="000D4C93">
      <w:pPr>
        <w:pStyle w:val="Normal18pt"/>
        <w:numPr>
          <w:ilvl w:val="0"/>
          <w:numId w:val="19"/>
        </w:numPr>
        <w:spacing w:after="180"/>
        <w:ind w:left="567" w:hanging="567"/>
        <w:rPr>
          <w:rFonts w:cs="Arial"/>
          <w:sz w:val="24"/>
        </w:rPr>
      </w:pPr>
      <w:r w:rsidRPr="00F504FC">
        <w:rPr>
          <w:rFonts w:cs="Arial"/>
          <w:sz w:val="24"/>
        </w:rPr>
        <w:t>Understanding of the law.</w:t>
      </w:r>
    </w:p>
    <w:p w:rsidR="00EA3C88" w:rsidRPr="00F504FC" w:rsidRDefault="009D7FC3" w:rsidP="000D4C93">
      <w:pPr>
        <w:spacing w:after="180" w:line="312" w:lineRule="auto"/>
        <w:rPr>
          <w:rFonts w:cs="Arial"/>
        </w:rPr>
      </w:pPr>
      <w:r w:rsidRPr="00F504FC">
        <w:rPr>
          <w:rFonts w:cs="Arial"/>
        </w:rPr>
        <w:t xml:space="preserve">From time to </w:t>
      </w:r>
      <w:r w:rsidR="00D03F3D" w:rsidRPr="00F504FC">
        <w:rPr>
          <w:rFonts w:cs="Arial"/>
        </w:rPr>
        <w:t>time the Board reviews its own capabilities, identifies gaps and offers training or brings in additional professional support or expertise.</w:t>
      </w:r>
    </w:p>
    <w:p w:rsidR="00D03F3D" w:rsidRPr="00F504FC" w:rsidRDefault="00D03F3D" w:rsidP="000346D2">
      <w:pPr>
        <w:pStyle w:val="Heading2"/>
        <w:rPr>
          <w:rFonts w:cs="Arial"/>
          <w:sz w:val="36"/>
        </w:rPr>
      </w:pPr>
      <w:r w:rsidRPr="00F504FC">
        <w:rPr>
          <w:rFonts w:cs="Arial"/>
          <w:sz w:val="36"/>
        </w:rPr>
        <w:t>Requirements for Board membership</w:t>
      </w:r>
    </w:p>
    <w:p w:rsidR="00F504FC" w:rsidRDefault="00D03F3D" w:rsidP="00955F79">
      <w:pPr>
        <w:pStyle w:val="Normal18pt"/>
        <w:numPr>
          <w:ilvl w:val="0"/>
          <w:numId w:val="20"/>
        </w:numPr>
        <w:spacing w:after="0"/>
        <w:ind w:left="567" w:hanging="567"/>
        <w:rPr>
          <w:rFonts w:cs="Arial"/>
          <w:sz w:val="24"/>
        </w:rPr>
      </w:pPr>
      <w:r w:rsidRPr="00F504FC">
        <w:rPr>
          <w:rFonts w:cs="Arial"/>
          <w:sz w:val="24"/>
        </w:rPr>
        <w:t xml:space="preserve">Have a commitment to work for the greater good of </w:t>
      </w:r>
      <w:r w:rsidR="00955F79" w:rsidRPr="00F504FC">
        <w:rPr>
          <w:rFonts w:cs="Arial"/>
          <w:sz w:val="24"/>
        </w:rPr>
        <w:t>Blind Low Vision NZ</w:t>
      </w:r>
      <w:r w:rsidR="00783D1C" w:rsidRPr="00F504FC">
        <w:rPr>
          <w:rFonts w:cs="Arial"/>
          <w:sz w:val="24"/>
        </w:rPr>
        <w:t xml:space="preserve"> </w:t>
      </w:r>
      <w:r w:rsidRPr="00F504FC">
        <w:rPr>
          <w:rFonts w:cs="Arial"/>
          <w:sz w:val="24"/>
        </w:rPr>
        <w:t xml:space="preserve">and </w:t>
      </w:r>
      <w:r w:rsidRPr="00F504FC">
        <w:rPr>
          <w:rStyle w:val="Emphasis"/>
          <w:rFonts w:cs="Arial"/>
          <w:sz w:val="24"/>
        </w:rPr>
        <w:t>all of</w:t>
      </w:r>
      <w:r w:rsidRPr="00F504FC">
        <w:rPr>
          <w:rFonts w:cs="Arial"/>
          <w:sz w:val="24"/>
        </w:rPr>
        <w:t xml:space="preserve"> its </w:t>
      </w:r>
      <w:r w:rsidR="00CA4977" w:rsidRPr="00F504FC">
        <w:rPr>
          <w:rFonts w:cs="Arial"/>
          <w:sz w:val="24"/>
        </w:rPr>
        <w:t>clients and other stakeholders</w:t>
      </w:r>
      <w:r w:rsidR="009B52C9" w:rsidRPr="00F504FC">
        <w:rPr>
          <w:rFonts w:cs="Arial"/>
          <w:sz w:val="24"/>
        </w:rPr>
        <w:t>.</w:t>
      </w:r>
    </w:p>
    <w:p w:rsidR="00D03F3D" w:rsidRPr="00F504FC" w:rsidRDefault="00D03F3D" w:rsidP="00F504FC">
      <w:pPr>
        <w:jc w:val="center"/>
      </w:pPr>
    </w:p>
    <w:p w:rsidR="00D03F3D" w:rsidRPr="00F504FC" w:rsidRDefault="00D03F3D" w:rsidP="005E3A79">
      <w:pPr>
        <w:pStyle w:val="Normal18pt"/>
        <w:numPr>
          <w:ilvl w:val="0"/>
          <w:numId w:val="20"/>
        </w:numPr>
        <w:spacing w:after="0"/>
        <w:ind w:left="567" w:hanging="567"/>
        <w:rPr>
          <w:rFonts w:cs="Arial"/>
          <w:sz w:val="24"/>
        </w:rPr>
      </w:pPr>
      <w:r w:rsidRPr="00F504FC">
        <w:rPr>
          <w:rFonts w:cs="Arial"/>
          <w:sz w:val="24"/>
        </w:rPr>
        <w:t xml:space="preserve">Be familiar with </w:t>
      </w:r>
      <w:r w:rsidR="00955F79" w:rsidRPr="00F504FC">
        <w:rPr>
          <w:rFonts w:cs="Arial"/>
          <w:sz w:val="24"/>
        </w:rPr>
        <w:t>Blind Low Vision NZ</w:t>
      </w:r>
      <w:r w:rsidR="00783D1C" w:rsidRPr="00F504FC">
        <w:rPr>
          <w:rFonts w:cs="Arial"/>
          <w:sz w:val="24"/>
        </w:rPr>
        <w:t xml:space="preserve"> policies</w:t>
      </w:r>
      <w:r w:rsidRPr="00F504FC">
        <w:rPr>
          <w:rFonts w:cs="Arial"/>
          <w:sz w:val="24"/>
        </w:rPr>
        <w:t>, plans and priorities and demonstrate this through debate and participation in all areas of the Board’s responsibilities.</w:t>
      </w:r>
    </w:p>
    <w:p w:rsidR="0084298E" w:rsidRPr="00F504FC" w:rsidRDefault="00D03F3D" w:rsidP="005E3A79">
      <w:pPr>
        <w:pStyle w:val="Normal18pt"/>
        <w:numPr>
          <w:ilvl w:val="0"/>
          <w:numId w:val="20"/>
        </w:numPr>
        <w:spacing w:after="0"/>
        <w:ind w:left="567" w:hanging="567"/>
        <w:rPr>
          <w:rFonts w:cs="Arial"/>
          <w:sz w:val="24"/>
        </w:rPr>
      </w:pPr>
      <w:r w:rsidRPr="00F504FC">
        <w:rPr>
          <w:rFonts w:cs="Arial"/>
          <w:sz w:val="24"/>
        </w:rPr>
        <w:t>Have a willingness to serve on one or more Board committees or working parties.</w:t>
      </w:r>
    </w:p>
    <w:p w:rsidR="0084298E" w:rsidRPr="00F504FC" w:rsidRDefault="0023458D" w:rsidP="000D4C93">
      <w:pPr>
        <w:numPr>
          <w:ilvl w:val="0"/>
          <w:numId w:val="20"/>
        </w:numPr>
        <w:spacing w:after="180" w:line="312" w:lineRule="auto"/>
        <w:ind w:left="567" w:hanging="567"/>
        <w:rPr>
          <w:rFonts w:cs="Arial"/>
        </w:rPr>
      </w:pPr>
      <w:r w:rsidRPr="00F504FC">
        <w:rPr>
          <w:rFonts w:cs="Arial"/>
        </w:rPr>
        <w:t>Have</w:t>
      </w:r>
      <w:r w:rsidR="0084298E" w:rsidRPr="00F504FC">
        <w:rPr>
          <w:rFonts w:cs="Arial"/>
        </w:rPr>
        <w:t xml:space="preserve"> access to information via a computer with an internet connection, or an alternative means of dealing with agendas and reports bi-monthly that are typically over 200 pages of print.</w:t>
      </w:r>
    </w:p>
    <w:p w:rsidR="00D03F3D" w:rsidRPr="00F504FC" w:rsidRDefault="00D03F3D" w:rsidP="000346D2">
      <w:pPr>
        <w:pStyle w:val="Heading2"/>
        <w:rPr>
          <w:rFonts w:cs="Arial"/>
          <w:sz w:val="36"/>
        </w:rPr>
      </w:pPr>
      <w:r w:rsidRPr="00F504FC">
        <w:rPr>
          <w:rFonts w:cs="Arial"/>
          <w:sz w:val="36"/>
        </w:rPr>
        <w:t>Time commitment</w:t>
      </w:r>
    </w:p>
    <w:p w:rsidR="00D03F3D" w:rsidRPr="00F504FC" w:rsidRDefault="00783D1C" w:rsidP="000D4C93">
      <w:pPr>
        <w:pStyle w:val="Normal18pt"/>
        <w:spacing w:after="180"/>
        <w:rPr>
          <w:rFonts w:cs="Arial"/>
          <w:sz w:val="24"/>
        </w:rPr>
      </w:pPr>
      <w:r w:rsidRPr="00F504FC">
        <w:rPr>
          <w:rFonts w:cs="Arial"/>
          <w:sz w:val="24"/>
        </w:rPr>
        <w:t xml:space="preserve">Directors are expected to </w:t>
      </w:r>
      <w:r w:rsidR="00D03F3D" w:rsidRPr="00F504FC">
        <w:rPr>
          <w:rFonts w:cs="Arial"/>
          <w:sz w:val="24"/>
        </w:rPr>
        <w:t>make every effort to attend all Board meetings</w:t>
      </w:r>
      <w:r w:rsidR="00C30D1C" w:rsidRPr="00F504FC">
        <w:rPr>
          <w:rFonts w:cs="Arial"/>
          <w:sz w:val="24"/>
        </w:rPr>
        <w:t>, committee meetings and other Board commitments and</w:t>
      </w:r>
      <w:r w:rsidR="00D03F3D" w:rsidRPr="00F504FC">
        <w:rPr>
          <w:rFonts w:cs="Arial"/>
          <w:sz w:val="24"/>
        </w:rPr>
        <w:t xml:space="preserve"> devote sufficient time to become familiar with </w:t>
      </w:r>
      <w:r w:rsidR="00955F79" w:rsidRPr="00F504FC">
        <w:rPr>
          <w:rFonts w:cs="Arial"/>
          <w:sz w:val="24"/>
        </w:rPr>
        <w:t>Blind Low Vision NZ</w:t>
      </w:r>
      <w:r w:rsidR="00D03F3D" w:rsidRPr="00F504FC">
        <w:rPr>
          <w:rFonts w:cs="Arial"/>
          <w:sz w:val="24"/>
        </w:rPr>
        <w:t xml:space="preserve"> affairs and the wider environment within which it operates.</w:t>
      </w:r>
    </w:p>
    <w:p w:rsidR="00D03F3D" w:rsidRPr="00F504FC" w:rsidRDefault="00D03F3D" w:rsidP="000D4C93">
      <w:pPr>
        <w:pStyle w:val="Normal18pt"/>
        <w:spacing w:after="180"/>
        <w:rPr>
          <w:rFonts w:cs="Arial"/>
          <w:sz w:val="24"/>
        </w:rPr>
      </w:pPr>
      <w:r w:rsidRPr="00F504FC">
        <w:rPr>
          <w:rFonts w:cs="Arial"/>
          <w:sz w:val="24"/>
        </w:rPr>
        <w:t xml:space="preserve">Board meetings are currently held at bi-monthly intervals, normally in Auckland but sometimes in other places. These are held on Friday and Saturday. </w:t>
      </w:r>
      <w:r w:rsidR="00C30D1C" w:rsidRPr="00F504FC">
        <w:rPr>
          <w:rFonts w:cs="Arial"/>
          <w:sz w:val="24"/>
        </w:rPr>
        <w:t xml:space="preserve">In addition, </w:t>
      </w:r>
      <w:r w:rsidRPr="00F504FC">
        <w:rPr>
          <w:rFonts w:cs="Arial"/>
          <w:sz w:val="24"/>
        </w:rPr>
        <w:t>there are associated meetings, such as strategic planning weekends</w:t>
      </w:r>
      <w:r w:rsidR="00C05993" w:rsidRPr="00F504FC">
        <w:rPr>
          <w:rFonts w:cs="Arial"/>
          <w:sz w:val="24"/>
        </w:rPr>
        <w:t xml:space="preserve"> and ad </w:t>
      </w:r>
      <w:r w:rsidR="004C5999" w:rsidRPr="00F504FC">
        <w:rPr>
          <w:rFonts w:cs="Arial"/>
          <w:sz w:val="24"/>
        </w:rPr>
        <w:t>hoc c</w:t>
      </w:r>
      <w:r w:rsidRPr="00F504FC">
        <w:rPr>
          <w:rFonts w:cs="Arial"/>
          <w:sz w:val="24"/>
        </w:rPr>
        <w:t xml:space="preserve">ommittee meetings, which are </w:t>
      </w:r>
      <w:r w:rsidR="00C30D1C" w:rsidRPr="00F504FC">
        <w:rPr>
          <w:rFonts w:cs="Arial"/>
          <w:sz w:val="24"/>
        </w:rPr>
        <w:t xml:space="preserve">scheduled </w:t>
      </w:r>
      <w:r w:rsidRPr="00F504FC">
        <w:rPr>
          <w:rFonts w:cs="Arial"/>
          <w:sz w:val="24"/>
        </w:rPr>
        <w:t xml:space="preserve">outside these times in order to fit in with the availability of members of the particular committee. </w:t>
      </w:r>
      <w:r w:rsidR="00C05993" w:rsidRPr="00F504FC">
        <w:rPr>
          <w:rFonts w:cs="Arial"/>
          <w:sz w:val="24"/>
        </w:rPr>
        <w:t>Zoom</w:t>
      </w:r>
      <w:r w:rsidRPr="00F504FC">
        <w:rPr>
          <w:rFonts w:cs="Arial"/>
          <w:sz w:val="24"/>
        </w:rPr>
        <w:t xml:space="preserve"> </w:t>
      </w:r>
      <w:r w:rsidR="00322E45" w:rsidRPr="00F504FC">
        <w:rPr>
          <w:rFonts w:cs="Arial"/>
          <w:sz w:val="24"/>
        </w:rPr>
        <w:t xml:space="preserve">is used </w:t>
      </w:r>
      <w:r w:rsidRPr="00F504FC">
        <w:rPr>
          <w:rFonts w:cs="Arial"/>
          <w:sz w:val="24"/>
        </w:rPr>
        <w:t>when feasible to reduce the amount of travel.</w:t>
      </w:r>
    </w:p>
    <w:p w:rsidR="00F86959" w:rsidRPr="00F504FC" w:rsidRDefault="00C30D1C" w:rsidP="000D4C93">
      <w:pPr>
        <w:spacing w:after="180"/>
        <w:rPr>
          <w:rFonts w:cs="Arial"/>
        </w:rPr>
      </w:pPr>
      <w:r w:rsidRPr="00F504FC">
        <w:rPr>
          <w:rFonts w:cs="Arial"/>
        </w:rPr>
        <w:t xml:space="preserve">The weekly time commitment asked of directors can vary greatly with some weeks requiring only a few hours in responding to emails.  However, in the week leading up to Board and Committee meetings, this will involve several hours in reading agenda papers to adequately prepare for these meetings and more for the chairs of the respective committees.  </w:t>
      </w:r>
      <w:r w:rsidR="005A099D">
        <w:rPr>
          <w:rFonts w:cs="Arial"/>
          <w:lang w:val="en-US"/>
        </w:rPr>
        <w:t xml:space="preserve">In addition, moving forward, the Board will look to host a series of Community Meet &amp; Greets across the country, with timing aligned to Board Meetings, with Directors expected to attend at least 2 of these sessions per annum </w:t>
      </w:r>
      <w:r w:rsidR="005A099D">
        <w:rPr>
          <w:rFonts w:cs="Arial"/>
        </w:rPr>
        <w:t>where practicable</w:t>
      </w:r>
      <w:r w:rsidRPr="00F504FC">
        <w:rPr>
          <w:rFonts w:cs="Arial"/>
        </w:rPr>
        <w:t>.</w:t>
      </w:r>
      <w:bookmarkStart w:id="0" w:name="_GoBack"/>
      <w:bookmarkEnd w:id="0"/>
    </w:p>
    <w:p w:rsidR="00D03F3D" w:rsidRPr="00F504FC" w:rsidRDefault="00D03F3D" w:rsidP="000346D2">
      <w:pPr>
        <w:pStyle w:val="Heading2"/>
        <w:rPr>
          <w:rFonts w:cs="Arial"/>
          <w:sz w:val="36"/>
        </w:rPr>
      </w:pPr>
      <w:r w:rsidRPr="00F504FC">
        <w:rPr>
          <w:rFonts w:cs="Arial"/>
          <w:sz w:val="36"/>
        </w:rPr>
        <w:t>Remuneration</w:t>
      </w:r>
    </w:p>
    <w:p w:rsidR="00D03F3D" w:rsidRPr="00F504FC" w:rsidRDefault="00D03F3D" w:rsidP="000D4C93">
      <w:pPr>
        <w:pStyle w:val="Normal18pt"/>
        <w:spacing w:after="180"/>
        <w:rPr>
          <w:rFonts w:cs="Arial"/>
          <w:sz w:val="24"/>
        </w:rPr>
      </w:pPr>
      <w:r w:rsidRPr="00F504FC">
        <w:rPr>
          <w:rFonts w:cs="Arial"/>
          <w:sz w:val="24"/>
        </w:rPr>
        <w:t>Directors are entitled to remuneration for their time o</w:t>
      </w:r>
      <w:r w:rsidR="000F143A" w:rsidRPr="00F504FC">
        <w:rPr>
          <w:rFonts w:cs="Arial"/>
          <w:sz w:val="24"/>
        </w:rPr>
        <w:t>r services at a rate of up to $7</w:t>
      </w:r>
      <w:r w:rsidRPr="00F504FC">
        <w:rPr>
          <w:rFonts w:cs="Arial"/>
          <w:sz w:val="24"/>
        </w:rPr>
        <w:t xml:space="preserve">,000 per annum. Higher rates apply for the Chair. There is no other payment for earnings foregone as a result of attending meetings. </w:t>
      </w:r>
    </w:p>
    <w:p w:rsidR="00D03F3D" w:rsidRPr="00F504FC" w:rsidRDefault="00955F79" w:rsidP="000D4C93">
      <w:pPr>
        <w:pStyle w:val="Normal18pt"/>
        <w:spacing w:after="180"/>
        <w:rPr>
          <w:rFonts w:cs="Arial"/>
          <w:sz w:val="24"/>
        </w:rPr>
      </w:pPr>
      <w:r w:rsidRPr="00F504FC">
        <w:rPr>
          <w:rFonts w:cs="Arial"/>
          <w:sz w:val="24"/>
        </w:rPr>
        <w:t>Blind Low Vision NZ</w:t>
      </w:r>
      <w:r w:rsidR="00783D1C" w:rsidRPr="00F504FC">
        <w:rPr>
          <w:rFonts w:cs="Arial"/>
          <w:sz w:val="24"/>
        </w:rPr>
        <w:t xml:space="preserve"> </w:t>
      </w:r>
      <w:r w:rsidR="00D03F3D" w:rsidRPr="00F504FC">
        <w:rPr>
          <w:rFonts w:cs="Arial"/>
          <w:sz w:val="24"/>
        </w:rPr>
        <w:t>also covers out-of-pocket expenses incurred while on Board business, such as travel, meals,</w:t>
      </w:r>
      <w:r w:rsidR="009D7FC3" w:rsidRPr="00F504FC">
        <w:rPr>
          <w:rFonts w:cs="Arial"/>
          <w:sz w:val="24"/>
        </w:rPr>
        <w:t xml:space="preserve"> </w:t>
      </w:r>
      <w:r w:rsidR="00D30ABF" w:rsidRPr="00F504FC">
        <w:rPr>
          <w:rFonts w:cs="Arial"/>
          <w:sz w:val="24"/>
        </w:rPr>
        <w:t xml:space="preserve">accommodation </w:t>
      </w:r>
      <w:r w:rsidR="00D03F3D" w:rsidRPr="00F504FC">
        <w:rPr>
          <w:rFonts w:cs="Arial"/>
          <w:sz w:val="24"/>
        </w:rPr>
        <w:t>and phone charges.</w:t>
      </w:r>
    </w:p>
    <w:p w:rsidR="00D03F3D" w:rsidRPr="00F504FC" w:rsidRDefault="00D03F3D" w:rsidP="000346D2">
      <w:pPr>
        <w:pStyle w:val="Heading2"/>
        <w:rPr>
          <w:rFonts w:cs="Arial"/>
          <w:sz w:val="36"/>
        </w:rPr>
      </w:pPr>
      <w:r w:rsidRPr="00F504FC">
        <w:rPr>
          <w:rFonts w:cs="Arial"/>
          <w:sz w:val="36"/>
        </w:rPr>
        <w:t>Key constitutional points relating to Board elections</w:t>
      </w:r>
    </w:p>
    <w:p w:rsidR="00D03F3D" w:rsidRPr="00F504FC" w:rsidRDefault="00973AAB" w:rsidP="005E3A79">
      <w:pPr>
        <w:pStyle w:val="Normal18pt"/>
        <w:spacing w:after="0"/>
        <w:ind w:left="567" w:hanging="567"/>
        <w:rPr>
          <w:rFonts w:cs="Arial"/>
          <w:sz w:val="24"/>
        </w:rPr>
      </w:pPr>
      <w:r w:rsidRPr="00F504FC">
        <w:rPr>
          <w:rFonts w:cs="Arial"/>
          <w:sz w:val="24"/>
        </w:rPr>
        <w:t xml:space="preserve">1. </w:t>
      </w:r>
      <w:r w:rsidR="004C5999" w:rsidRPr="00F504FC">
        <w:rPr>
          <w:rFonts w:cs="Arial"/>
          <w:sz w:val="24"/>
        </w:rPr>
        <w:tab/>
      </w:r>
      <w:r w:rsidR="00D03F3D" w:rsidRPr="00F504FC">
        <w:rPr>
          <w:rFonts w:cs="Arial"/>
          <w:sz w:val="24"/>
        </w:rPr>
        <w:t xml:space="preserve">The Board will have at least nine and no more than </w:t>
      </w:r>
      <w:r w:rsidR="00C05993" w:rsidRPr="00F504FC">
        <w:rPr>
          <w:rFonts w:cs="Arial"/>
          <w:sz w:val="24"/>
        </w:rPr>
        <w:t>11</w:t>
      </w:r>
      <w:r w:rsidR="00D03F3D" w:rsidRPr="00F504FC">
        <w:rPr>
          <w:rFonts w:cs="Arial"/>
          <w:sz w:val="24"/>
        </w:rPr>
        <w:t xml:space="preserve"> members:</w:t>
      </w:r>
    </w:p>
    <w:p w:rsidR="00D03F3D" w:rsidRPr="00F504FC" w:rsidRDefault="006E5379" w:rsidP="005E3A79">
      <w:pPr>
        <w:pStyle w:val="Normal18pt"/>
        <w:numPr>
          <w:ilvl w:val="0"/>
          <w:numId w:val="22"/>
        </w:numPr>
        <w:spacing w:after="0"/>
        <w:ind w:left="567" w:hanging="567"/>
        <w:rPr>
          <w:rFonts w:cs="Arial"/>
          <w:sz w:val="24"/>
        </w:rPr>
      </w:pPr>
      <w:r w:rsidRPr="00F504FC">
        <w:rPr>
          <w:rFonts w:cs="Arial"/>
          <w:sz w:val="24"/>
        </w:rPr>
        <w:t xml:space="preserve">Only </w:t>
      </w:r>
      <w:r w:rsidR="00D03F3D" w:rsidRPr="00F504FC">
        <w:rPr>
          <w:rFonts w:cs="Arial"/>
          <w:sz w:val="24"/>
        </w:rPr>
        <w:t xml:space="preserve">governing members may vote in respect of the </w:t>
      </w:r>
      <w:r w:rsidRPr="00F504FC">
        <w:rPr>
          <w:rFonts w:cs="Arial"/>
          <w:sz w:val="24"/>
        </w:rPr>
        <w:t>nine g</w:t>
      </w:r>
      <w:r w:rsidR="00D03F3D" w:rsidRPr="00F504FC">
        <w:rPr>
          <w:rFonts w:cs="Arial"/>
          <w:sz w:val="24"/>
        </w:rPr>
        <w:t>eneral seats.</w:t>
      </w:r>
    </w:p>
    <w:p w:rsidR="00D03F3D" w:rsidRPr="00F504FC" w:rsidRDefault="00D03F3D" w:rsidP="005E3A79">
      <w:pPr>
        <w:pStyle w:val="Normal18pt"/>
        <w:numPr>
          <w:ilvl w:val="0"/>
          <w:numId w:val="22"/>
        </w:numPr>
        <w:spacing w:after="0"/>
        <w:ind w:left="567" w:hanging="567"/>
        <w:rPr>
          <w:rFonts w:cs="Arial"/>
          <w:sz w:val="24"/>
        </w:rPr>
      </w:pPr>
      <w:r w:rsidRPr="00F504FC">
        <w:rPr>
          <w:rFonts w:cs="Arial"/>
          <w:sz w:val="24"/>
        </w:rPr>
        <w:t>There may be up to two co-opted seats.</w:t>
      </w:r>
    </w:p>
    <w:p w:rsidR="00D03F3D" w:rsidRPr="00F504FC" w:rsidRDefault="00D03F3D" w:rsidP="000D4C93">
      <w:pPr>
        <w:pStyle w:val="Normal18pt"/>
        <w:numPr>
          <w:ilvl w:val="0"/>
          <w:numId w:val="22"/>
        </w:numPr>
        <w:spacing w:after="180"/>
        <w:ind w:left="567" w:hanging="567"/>
        <w:rPr>
          <w:rFonts w:cs="Arial"/>
          <w:sz w:val="24"/>
        </w:rPr>
      </w:pPr>
      <w:r w:rsidRPr="00F504FC">
        <w:rPr>
          <w:rFonts w:cs="Arial"/>
          <w:sz w:val="24"/>
        </w:rPr>
        <w:t>A person does not need to be</w:t>
      </w:r>
      <w:r w:rsidR="00FE0FD8" w:rsidRPr="00F504FC">
        <w:rPr>
          <w:rFonts w:cs="Arial"/>
          <w:sz w:val="24"/>
        </w:rPr>
        <w:t xml:space="preserve"> a </w:t>
      </w:r>
      <w:r w:rsidR="006E5379" w:rsidRPr="00F504FC">
        <w:rPr>
          <w:rFonts w:cs="Arial"/>
          <w:sz w:val="24"/>
        </w:rPr>
        <w:t>M</w:t>
      </w:r>
      <w:r w:rsidR="00FE0FD8" w:rsidRPr="00F504FC">
        <w:rPr>
          <w:rFonts w:cs="Arial"/>
          <w:sz w:val="24"/>
        </w:rPr>
        <w:t xml:space="preserve">ember </w:t>
      </w:r>
      <w:r w:rsidRPr="00F504FC">
        <w:rPr>
          <w:rFonts w:cs="Arial"/>
          <w:sz w:val="24"/>
        </w:rPr>
        <w:t>of the RNZFB to be nominated.</w:t>
      </w:r>
    </w:p>
    <w:p w:rsidR="00D03F3D" w:rsidRPr="00F504FC" w:rsidRDefault="00973AAB" w:rsidP="005E3A79">
      <w:pPr>
        <w:pStyle w:val="Normal18pt"/>
        <w:tabs>
          <w:tab w:val="left" w:pos="567"/>
        </w:tabs>
        <w:spacing w:after="0"/>
        <w:rPr>
          <w:rFonts w:cs="Arial"/>
          <w:sz w:val="24"/>
        </w:rPr>
      </w:pPr>
      <w:r w:rsidRPr="00F504FC">
        <w:rPr>
          <w:rFonts w:cs="Arial"/>
          <w:sz w:val="24"/>
        </w:rPr>
        <w:t xml:space="preserve">2. </w:t>
      </w:r>
      <w:r w:rsidR="004C5999" w:rsidRPr="00F504FC">
        <w:rPr>
          <w:rFonts w:cs="Arial"/>
          <w:sz w:val="24"/>
        </w:rPr>
        <w:tab/>
      </w:r>
      <w:r w:rsidR="00D03F3D" w:rsidRPr="00F504FC">
        <w:rPr>
          <w:rFonts w:cs="Arial"/>
          <w:sz w:val="24"/>
        </w:rPr>
        <w:t xml:space="preserve">The following people are disqualified from nomination: </w:t>
      </w:r>
    </w:p>
    <w:p w:rsidR="00D03F3D" w:rsidRPr="00F504FC" w:rsidRDefault="00D03F3D" w:rsidP="005E3A79">
      <w:pPr>
        <w:pStyle w:val="Normal18pt"/>
        <w:numPr>
          <w:ilvl w:val="0"/>
          <w:numId w:val="23"/>
        </w:numPr>
        <w:spacing w:after="0"/>
        <w:ind w:left="567" w:hanging="567"/>
        <w:rPr>
          <w:rFonts w:cs="Arial"/>
          <w:sz w:val="24"/>
        </w:rPr>
      </w:pPr>
      <w:r w:rsidRPr="00F504FC">
        <w:rPr>
          <w:rFonts w:cs="Arial"/>
          <w:sz w:val="24"/>
        </w:rPr>
        <w:t>Anyone under 18 years of age;</w:t>
      </w:r>
    </w:p>
    <w:p w:rsidR="00D03F3D" w:rsidRPr="00F504FC" w:rsidRDefault="00D03F3D" w:rsidP="005E3A79">
      <w:pPr>
        <w:pStyle w:val="Normal18pt"/>
        <w:numPr>
          <w:ilvl w:val="0"/>
          <w:numId w:val="23"/>
        </w:numPr>
        <w:spacing w:after="0"/>
        <w:ind w:left="567" w:hanging="567"/>
        <w:rPr>
          <w:rFonts w:cs="Arial"/>
          <w:sz w:val="24"/>
        </w:rPr>
      </w:pPr>
      <w:r w:rsidRPr="00F504FC">
        <w:rPr>
          <w:rFonts w:cs="Arial"/>
          <w:sz w:val="24"/>
        </w:rPr>
        <w:t>Anybody who is prohibited by law from being a director or promoter or from taking part in the management of a company;</w:t>
      </w:r>
    </w:p>
    <w:p w:rsidR="00D03F3D" w:rsidRPr="00F504FC" w:rsidRDefault="004C5999" w:rsidP="005E3A79">
      <w:pPr>
        <w:pStyle w:val="Normal18pt"/>
        <w:numPr>
          <w:ilvl w:val="0"/>
          <w:numId w:val="23"/>
        </w:numPr>
        <w:spacing w:after="0"/>
        <w:ind w:left="567" w:hanging="567"/>
        <w:rPr>
          <w:rFonts w:cs="Arial"/>
          <w:sz w:val="24"/>
        </w:rPr>
      </w:pPr>
      <w:r w:rsidRPr="00F504FC">
        <w:rPr>
          <w:rFonts w:cs="Arial"/>
          <w:sz w:val="24"/>
        </w:rPr>
        <w:t>An un</w:t>
      </w:r>
      <w:r w:rsidR="00D03F3D" w:rsidRPr="00F504FC">
        <w:rPr>
          <w:rFonts w:cs="Arial"/>
          <w:sz w:val="24"/>
        </w:rPr>
        <w:t>discharged bankrupt;</w:t>
      </w:r>
    </w:p>
    <w:p w:rsidR="00D03F3D" w:rsidRPr="00F504FC" w:rsidRDefault="00D03F3D" w:rsidP="005E3A79">
      <w:pPr>
        <w:pStyle w:val="Normal18pt"/>
        <w:numPr>
          <w:ilvl w:val="0"/>
          <w:numId w:val="23"/>
        </w:numPr>
        <w:spacing w:after="0"/>
        <w:ind w:left="567" w:hanging="567"/>
        <w:rPr>
          <w:rFonts w:cs="Arial"/>
          <w:sz w:val="24"/>
        </w:rPr>
      </w:pPr>
      <w:r w:rsidRPr="00F504FC">
        <w:rPr>
          <w:rFonts w:cs="Arial"/>
          <w:sz w:val="24"/>
        </w:rPr>
        <w:t>Anybody subject to a property order in terms of the Personal and Property Rights Act 1988;</w:t>
      </w:r>
    </w:p>
    <w:p w:rsidR="00D03F3D" w:rsidRPr="00F504FC" w:rsidRDefault="00D03F3D" w:rsidP="005E3A79">
      <w:pPr>
        <w:pStyle w:val="Normal18pt"/>
        <w:numPr>
          <w:ilvl w:val="0"/>
          <w:numId w:val="23"/>
        </w:numPr>
        <w:spacing w:after="0"/>
        <w:ind w:left="567" w:hanging="567"/>
        <w:rPr>
          <w:rFonts w:cs="Arial"/>
          <w:sz w:val="24"/>
        </w:rPr>
      </w:pPr>
      <w:r w:rsidRPr="00F504FC">
        <w:rPr>
          <w:rFonts w:cs="Arial"/>
          <w:sz w:val="24"/>
        </w:rPr>
        <w:t>Anybody subject to a compulsory treatment order in terms of the Mental Health (Compulsory Assessment and Treatment) Act 1992; or</w:t>
      </w:r>
    </w:p>
    <w:p w:rsidR="00D03F3D" w:rsidRPr="00F504FC" w:rsidRDefault="00D03F3D" w:rsidP="000D4C93">
      <w:pPr>
        <w:pStyle w:val="Normal18pt"/>
        <w:numPr>
          <w:ilvl w:val="0"/>
          <w:numId w:val="23"/>
        </w:numPr>
        <w:spacing w:after="180"/>
        <w:ind w:left="567" w:hanging="567"/>
        <w:rPr>
          <w:rFonts w:cs="Arial"/>
          <w:sz w:val="24"/>
        </w:rPr>
      </w:pPr>
      <w:r w:rsidRPr="00F504FC">
        <w:rPr>
          <w:rFonts w:cs="Arial"/>
          <w:sz w:val="24"/>
        </w:rPr>
        <w:t xml:space="preserve">Any person convicted within the previous </w:t>
      </w:r>
      <w:r w:rsidR="00592C1F" w:rsidRPr="00F504FC">
        <w:rPr>
          <w:rFonts w:cs="Arial"/>
          <w:sz w:val="24"/>
        </w:rPr>
        <w:t>10</w:t>
      </w:r>
      <w:r w:rsidRPr="00F504FC">
        <w:rPr>
          <w:rFonts w:cs="Arial"/>
          <w:sz w:val="24"/>
        </w:rPr>
        <w:t xml:space="preserve"> years of a crime involving dishonesty.</w:t>
      </w:r>
    </w:p>
    <w:p w:rsidR="00D03F3D" w:rsidRPr="00F504FC" w:rsidRDefault="00973AAB" w:rsidP="005E3A79">
      <w:pPr>
        <w:pStyle w:val="Normal18pt"/>
        <w:tabs>
          <w:tab w:val="left" w:pos="567"/>
        </w:tabs>
        <w:spacing w:after="0"/>
        <w:rPr>
          <w:rFonts w:cs="Arial"/>
          <w:sz w:val="24"/>
        </w:rPr>
      </w:pPr>
      <w:r w:rsidRPr="00F504FC">
        <w:rPr>
          <w:rFonts w:cs="Arial"/>
          <w:sz w:val="24"/>
        </w:rPr>
        <w:t xml:space="preserve">3. </w:t>
      </w:r>
      <w:r w:rsidR="004C5999" w:rsidRPr="00F504FC">
        <w:rPr>
          <w:rFonts w:cs="Arial"/>
          <w:sz w:val="24"/>
        </w:rPr>
        <w:tab/>
      </w:r>
      <w:r w:rsidR="00D03F3D" w:rsidRPr="00F504FC">
        <w:rPr>
          <w:rFonts w:cs="Arial"/>
          <w:sz w:val="24"/>
        </w:rPr>
        <w:t>A nomination must:</w:t>
      </w:r>
    </w:p>
    <w:p w:rsidR="00D03F3D" w:rsidRPr="00F504FC" w:rsidRDefault="00D03F3D" w:rsidP="005E3A79">
      <w:pPr>
        <w:pStyle w:val="Normal18pt"/>
        <w:numPr>
          <w:ilvl w:val="0"/>
          <w:numId w:val="24"/>
        </w:numPr>
        <w:spacing w:after="0"/>
        <w:ind w:left="567" w:hanging="567"/>
        <w:rPr>
          <w:rFonts w:cs="Arial"/>
          <w:sz w:val="24"/>
        </w:rPr>
      </w:pPr>
      <w:r w:rsidRPr="00F504FC">
        <w:rPr>
          <w:rFonts w:cs="Arial"/>
          <w:sz w:val="24"/>
        </w:rPr>
        <w:t>Be on the prescribed form;</w:t>
      </w:r>
    </w:p>
    <w:p w:rsidR="00D03F3D" w:rsidRPr="00F504FC" w:rsidRDefault="00D03F3D" w:rsidP="005E3A79">
      <w:pPr>
        <w:pStyle w:val="Normal18pt"/>
        <w:numPr>
          <w:ilvl w:val="0"/>
          <w:numId w:val="24"/>
        </w:numPr>
        <w:spacing w:after="0"/>
        <w:ind w:left="567" w:hanging="567"/>
        <w:rPr>
          <w:rFonts w:cs="Arial"/>
          <w:sz w:val="24"/>
        </w:rPr>
      </w:pPr>
      <w:r w:rsidRPr="00F504FC">
        <w:rPr>
          <w:rFonts w:cs="Arial"/>
          <w:sz w:val="24"/>
        </w:rPr>
        <w:t>Contain only one nomination;</w:t>
      </w:r>
    </w:p>
    <w:p w:rsidR="00D03F3D" w:rsidRPr="00F504FC" w:rsidRDefault="00D03F3D" w:rsidP="005E3A79">
      <w:pPr>
        <w:pStyle w:val="Normal18pt"/>
        <w:numPr>
          <w:ilvl w:val="0"/>
          <w:numId w:val="24"/>
        </w:numPr>
        <w:spacing w:after="0"/>
        <w:ind w:left="567" w:hanging="567"/>
        <w:rPr>
          <w:rFonts w:cs="Arial"/>
          <w:sz w:val="24"/>
        </w:rPr>
      </w:pPr>
      <w:r w:rsidRPr="00F504FC">
        <w:rPr>
          <w:rFonts w:cs="Arial"/>
          <w:sz w:val="24"/>
        </w:rPr>
        <w:t xml:space="preserve">Be proposed by </w:t>
      </w:r>
      <w:r w:rsidRPr="00F504FC">
        <w:rPr>
          <w:rFonts w:cs="Arial"/>
          <w:b/>
          <w:sz w:val="24"/>
        </w:rPr>
        <w:t>two</w:t>
      </w:r>
      <w:r w:rsidRPr="00F504FC">
        <w:rPr>
          <w:rFonts w:cs="Arial"/>
          <w:sz w:val="24"/>
        </w:rPr>
        <w:t xml:space="preserve"> </w:t>
      </w:r>
      <w:r w:rsidR="00CA4977" w:rsidRPr="00F504FC">
        <w:rPr>
          <w:rFonts w:cs="Arial"/>
          <w:sz w:val="24"/>
        </w:rPr>
        <w:t xml:space="preserve">governing </w:t>
      </w:r>
      <w:r w:rsidRPr="00F504FC">
        <w:rPr>
          <w:rFonts w:cs="Arial"/>
          <w:sz w:val="24"/>
        </w:rPr>
        <w:t xml:space="preserve">members entitled to vote </w:t>
      </w:r>
      <w:r w:rsidR="002E6313" w:rsidRPr="00F504FC">
        <w:rPr>
          <w:rFonts w:cs="Arial"/>
          <w:sz w:val="24"/>
        </w:rPr>
        <w:t>for the</w:t>
      </w:r>
      <w:r w:rsidR="00CA4977" w:rsidRPr="00F504FC">
        <w:rPr>
          <w:rFonts w:cs="Arial"/>
          <w:sz w:val="24"/>
        </w:rPr>
        <w:t xml:space="preserve"> </w:t>
      </w:r>
      <w:r w:rsidR="006E5379" w:rsidRPr="00F504FC">
        <w:rPr>
          <w:rFonts w:cs="Arial"/>
          <w:sz w:val="24"/>
        </w:rPr>
        <w:t>general</w:t>
      </w:r>
      <w:r w:rsidR="00CA4977" w:rsidRPr="00F504FC">
        <w:rPr>
          <w:rFonts w:cs="Arial"/>
          <w:sz w:val="24"/>
        </w:rPr>
        <w:t xml:space="preserve"> seat for which the nominee is standing</w:t>
      </w:r>
      <w:r w:rsidRPr="00F504FC">
        <w:rPr>
          <w:rFonts w:cs="Arial"/>
          <w:sz w:val="24"/>
        </w:rPr>
        <w:t>;</w:t>
      </w:r>
    </w:p>
    <w:p w:rsidR="00D03F3D" w:rsidRPr="00F504FC" w:rsidRDefault="00D03F3D" w:rsidP="005E3A79">
      <w:pPr>
        <w:pStyle w:val="Normal18pt"/>
        <w:numPr>
          <w:ilvl w:val="0"/>
          <w:numId w:val="24"/>
        </w:numPr>
        <w:spacing w:after="0"/>
        <w:ind w:left="567" w:hanging="567"/>
        <w:rPr>
          <w:rFonts w:cs="Arial"/>
          <w:sz w:val="24"/>
        </w:rPr>
      </w:pPr>
      <w:r w:rsidRPr="00F504FC">
        <w:rPr>
          <w:rFonts w:cs="Arial"/>
          <w:sz w:val="24"/>
        </w:rPr>
        <w:t xml:space="preserve">Be signed by </w:t>
      </w:r>
      <w:r w:rsidRPr="00F504FC">
        <w:rPr>
          <w:rFonts w:cs="Arial"/>
          <w:b/>
          <w:sz w:val="24"/>
        </w:rPr>
        <w:t>two</w:t>
      </w:r>
      <w:r w:rsidRPr="00F504FC">
        <w:rPr>
          <w:rFonts w:cs="Arial"/>
          <w:sz w:val="24"/>
        </w:rPr>
        <w:t xml:space="preserve"> proposers;</w:t>
      </w:r>
    </w:p>
    <w:p w:rsidR="00D03F3D" w:rsidRPr="00F504FC" w:rsidRDefault="00D03F3D" w:rsidP="005E3A79">
      <w:pPr>
        <w:pStyle w:val="Normal18pt"/>
        <w:numPr>
          <w:ilvl w:val="0"/>
          <w:numId w:val="24"/>
        </w:numPr>
        <w:spacing w:after="0"/>
        <w:ind w:left="567" w:hanging="567"/>
        <w:rPr>
          <w:rFonts w:cs="Arial"/>
          <w:sz w:val="24"/>
        </w:rPr>
      </w:pPr>
      <w:r w:rsidRPr="00F504FC">
        <w:rPr>
          <w:rFonts w:cs="Arial"/>
          <w:sz w:val="24"/>
        </w:rPr>
        <w:t>Contain a statement that the nominee consents to the nomination and is not disqualified; and</w:t>
      </w:r>
    </w:p>
    <w:p w:rsidR="00D03F3D" w:rsidRPr="00F504FC" w:rsidRDefault="00D03F3D" w:rsidP="000D4C93">
      <w:pPr>
        <w:pStyle w:val="Normal18pt"/>
        <w:numPr>
          <w:ilvl w:val="0"/>
          <w:numId w:val="24"/>
        </w:numPr>
        <w:spacing w:after="180"/>
        <w:ind w:left="567" w:hanging="567"/>
        <w:rPr>
          <w:rFonts w:cs="Arial"/>
          <w:sz w:val="24"/>
        </w:rPr>
      </w:pPr>
      <w:r w:rsidRPr="00F504FC">
        <w:rPr>
          <w:rFonts w:cs="Arial"/>
          <w:sz w:val="24"/>
        </w:rPr>
        <w:t>Contain a statement that the candidate is familiar with the Constitution and agrees to be bound by it and any other relevant rules or laws.</w:t>
      </w:r>
    </w:p>
    <w:p w:rsidR="00D03F3D" w:rsidRPr="00F504FC" w:rsidRDefault="006E5379" w:rsidP="000D4C93">
      <w:pPr>
        <w:pStyle w:val="Normal18pt"/>
        <w:tabs>
          <w:tab w:val="left" w:pos="567"/>
        </w:tabs>
        <w:spacing w:after="180"/>
        <w:ind w:left="567" w:hanging="567"/>
        <w:rPr>
          <w:rFonts w:cs="Arial"/>
          <w:sz w:val="24"/>
        </w:rPr>
      </w:pPr>
      <w:r w:rsidRPr="00F504FC">
        <w:rPr>
          <w:rFonts w:cs="Arial"/>
          <w:sz w:val="24"/>
        </w:rPr>
        <w:t>4</w:t>
      </w:r>
      <w:r w:rsidR="00973AAB" w:rsidRPr="00F504FC">
        <w:rPr>
          <w:rFonts w:cs="Arial"/>
          <w:sz w:val="24"/>
        </w:rPr>
        <w:t xml:space="preserve">. </w:t>
      </w:r>
      <w:r w:rsidR="004C5999" w:rsidRPr="00F504FC">
        <w:rPr>
          <w:rFonts w:cs="Arial"/>
          <w:sz w:val="24"/>
        </w:rPr>
        <w:tab/>
      </w:r>
      <w:r w:rsidR="00D03F3D" w:rsidRPr="00F504FC">
        <w:rPr>
          <w:rFonts w:cs="Arial"/>
          <w:sz w:val="24"/>
        </w:rPr>
        <w:t>If the ballot for Directors results in a draw for any of the seats, the successful candidate will be drawn by lot.</w:t>
      </w:r>
    </w:p>
    <w:p w:rsidR="00D03F3D" w:rsidRPr="00F504FC" w:rsidRDefault="006E5379" w:rsidP="000D4C93">
      <w:pPr>
        <w:pStyle w:val="Normal18pt"/>
        <w:tabs>
          <w:tab w:val="left" w:pos="567"/>
        </w:tabs>
        <w:spacing w:after="180"/>
        <w:ind w:left="567" w:hanging="567"/>
        <w:rPr>
          <w:rFonts w:cs="Arial"/>
          <w:sz w:val="24"/>
        </w:rPr>
      </w:pPr>
      <w:r w:rsidRPr="00F504FC">
        <w:rPr>
          <w:rFonts w:cs="Arial"/>
          <w:sz w:val="24"/>
        </w:rPr>
        <w:t>5</w:t>
      </w:r>
      <w:r w:rsidR="00973AAB" w:rsidRPr="00F504FC">
        <w:rPr>
          <w:rFonts w:cs="Arial"/>
          <w:sz w:val="24"/>
        </w:rPr>
        <w:t xml:space="preserve">. </w:t>
      </w:r>
      <w:r w:rsidR="004C5999" w:rsidRPr="00F504FC">
        <w:rPr>
          <w:rFonts w:cs="Arial"/>
          <w:sz w:val="24"/>
        </w:rPr>
        <w:tab/>
      </w:r>
      <w:r w:rsidR="00D03F3D" w:rsidRPr="00F504FC">
        <w:rPr>
          <w:rFonts w:cs="Arial"/>
          <w:sz w:val="24"/>
        </w:rPr>
        <w:t xml:space="preserve">After the election </w:t>
      </w:r>
      <w:r w:rsidR="00391E36" w:rsidRPr="00F504FC">
        <w:rPr>
          <w:rFonts w:cs="Arial"/>
          <w:sz w:val="24"/>
        </w:rPr>
        <w:t>is complete</w:t>
      </w:r>
      <w:r w:rsidR="00D03F3D" w:rsidRPr="00F504FC">
        <w:rPr>
          <w:rFonts w:cs="Arial"/>
          <w:sz w:val="24"/>
        </w:rPr>
        <w:t>, unsuccessful candidates will be listed in order according to the number of votes received. This is the ‘Casual Vacancy Schedule’ and will be used in the event of a casual vacancy on the Board.</w:t>
      </w:r>
    </w:p>
    <w:p w:rsidR="00D03F3D" w:rsidRPr="00F504FC" w:rsidRDefault="00502DA1" w:rsidP="000D4C93">
      <w:pPr>
        <w:pStyle w:val="Normal18pt"/>
        <w:tabs>
          <w:tab w:val="left" w:pos="567"/>
        </w:tabs>
        <w:spacing w:after="180"/>
        <w:ind w:left="567" w:hanging="567"/>
        <w:rPr>
          <w:rFonts w:cs="Arial"/>
          <w:sz w:val="24"/>
        </w:rPr>
      </w:pPr>
      <w:r w:rsidRPr="00F504FC">
        <w:rPr>
          <w:rFonts w:cs="Arial"/>
          <w:sz w:val="24"/>
        </w:rPr>
        <w:t>6</w:t>
      </w:r>
      <w:r w:rsidR="00973AAB" w:rsidRPr="00F504FC">
        <w:rPr>
          <w:rFonts w:cs="Arial"/>
          <w:sz w:val="24"/>
        </w:rPr>
        <w:t xml:space="preserve">. </w:t>
      </w:r>
      <w:r w:rsidR="004C5999" w:rsidRPr="00F504FC">
        <w:rPr>
          <w:rFonts w:cs="Arial"/>
          <w:sz w:val="24"/>
        </w:rPr>
        <w:tab/>
      </w:r>
      <w:r w:rsidR="00D03F3D" w:rsidRPr="00F504FC">
        <w:rPr>
          <w:rFonts w:cs="Arial"/>
          <w:sz w:val="24"/>
        </w:rPr>
        <w:t>Directors elect the Chair at the first meeting following each annual general meeting of members.</w:t>
      </w:r>
    </w:p>
    <w:p w:rsidR="00D03F3D" w:rsidRPr="00F504FC" w:rsidRDefault="00502DA1" w:rsidP="000D4C93">
      <w:pPr>
        <w:pStyle w:val="Normal18pt"/>
        <w:tabs>
          <w:tab w:val="left" w:pos="567"/>
        </w:tabs>
        <w:spacing w:after="180"/>
        <w:ind w:left="567" w:hanging="567"/>
        <w:rPr>
          <w:rFonts w:cs="Arial"/>
          <w:sz w:val="24"/>
        </w:rPr>
      </w:pPr>
      <w:r w:rsidRPr="00F504FC">
        <w:rPr>
          <w:rFonts w:cs="Arial"/>
          <w:sz w:val="24"/>
        </w:rPr>
        <w:t>7</w:t>
      </w:r>
      <w:r w:rsidR="00D20921" w:rsidRPr="00F504FC">
        <w:rPr>
          <w:rFonts w:cs="Arial"/>
          <w:sz w:val="24"/>
        </w:rPr>
        <w:t xml:space="preserve">. </w:t>
      </w:r>
      <w:r w:rsidR="004C5999" w:rsidRPr="00F504FC">
        <w:rPr>
          <w:rFonts w:cs="Arial"/>
          <w:sz w:val="24"/>
        </w:rPr>
        <w:tab/>
      </w:r>
      <w:r w:rsidR="00D03F3D" w:rsidRPr="00F504FC">
        <w:rPr>
          <w:rFonts w:cs="Arial"/>
          <w:sz w:val="24"/>
        </w:rPr>
        <w:t>A co-opted Board member cannot be Chair.</w:t>
      </w:r>
    </w:p>
    <w:p w:rsidR="00D03F3D" w:rsidRPr="00F504FC" w:rsidRDefault="00502DA1" w:rsidP="000D4C93">
      <w:pPr>
        <w:pStyle w:val="Normal18pt"/>
        <w:tabs>
          <w:tab w:val="left" w:pos="567"/>
        </w:tabs>
        <w:spacing w:after="180"/>
        <w:ind w:left="567" w:hanging="567"/>
        <w:rPr>
          <w:rFonts w:cs="Arial"/>
          <w:sz w:val="24"/>
        </w:rPr>
      </w:pPr>
      <w:r w:rsidRPr="00F504FC">
        <w:rPr>
          <w:rFonts w:cs="Arial"/>
          <w:sz w:val="24"/>
        </w:rPr>
        <w:t>8</w:t>
      </w:r>
      <w:r w:rsidR="00D20921" w:rsidRPr="00F504FC">
        <w:rPr>
          <w:rFonts w:cs="Arial"/>
          <w:sz w:val="24"/>
        </w:rPr>
        <w:t xml:space="preserve">. </w:t>
      </w:r>
      <w:r w:rsidR="004C5999" w:rsidRPr="00F504FC">
        <w:rPr>
          <w:rFonts w:cs="Arial"/>
          <w:sz w:val="24"/>
        </w:rPr>
        <w:tab/>
      </w:r>
      <w:r w:rsidR="00D03F3D" w:rsidRPr="00F504FC">
        <w:rPr>
          <w:rFonts w:cs="Arial"/>
          <w:sz w:val="24"/>
        </w:rPr>
        <w:t>There are rules covering conflict of Directors’ interests. Conflicts or potential conflicts must be declared and are recorded in a Register of Interests.</w:t>
      </w:r>
    </w:p>
    <w:p w:rsidR="00D03F3D" w:rsidRPr="00F504FC" w:rsidRDefault="00502DA1" w:rsidP="000D4C93">
      <w:pPr>
        <w:pStyle w:val="Normal18pt"/>
        <w:tabs>
          <w:tab w:val="left" w:pos="567"/>
        </w:tabs>
        <w:spacing w:after="180"/>
        <w:ind w:left="567" w:hanging="567"/>
        <w:rPr>
          <w:rFonts w:cs="Arial"/>
          <w:sz w:val="24"/>
        </w:rPr>
      </w:pPr>
      <w:r w:rsidRPr="00F504FC">
        <w:rPr>
          <w:rFonts w:cs="Arial"/>
          <w:sz w:val="24"/>
        </w:rPr>
        <w:t>9</w:t>
      </w:r>
      <w:r w:rsidR="007B6F6D" w:rsidRPr="00F504FC">
        <w:rPr>
          <w:rFonts w:cs="Arial"/>
          <w:sz w:val="24"/>
        </w:rPr>
        <w:t xml:space="preserve">. </w:t>
      </w:r>
      <w:r w:rsidRPr="00F504FC">
        <w:rPr>
          <w:rFonts w:cs="Arial"/>
          <w:sz w:val="24"/>
        </w:rPr>
        <w:tab/>
      </w:r>
      <w:r w:rsidR="00D03F3D" w:rsidRPr="00F504FC">
        <w:rPr>
          <w:rFonts w:cs="Arial"/>
          <w:sz w:val="24"/>
        </w:rPr>
        <w:t>Directors are protected by indemnity insurance in appropriate circumstances.</w:t>
      </w:r>
    </w:p>
    <w:p w:rsidR="00D03F3D" w:rsidRPr="00F504FC" w:rsidRDefault="007B6F6D" w:rsidP="000D4C93">
      <w:pPr>
        <w:pStyle w:val="Normal18pt"/>
        <w:tabs>
          <w:tab w:val="left" w:pos="567"/>
        </w:tabs>
        <w:spacing w:after="180"/>
        <w:ind w:left="567" w:hanging="567"/>
        <w:rPr>
          <w:rFonts w:cs="Arial"/>
          <w:sz w:val="24"/>
        </w:rPr>
      </w:pPr>
      <w:r w:rsidRPr="00F504FC">
        <w:rPr>
          <w:rFonts w:cs="Arial"/>
          <w:sz w:val="24"/>
        </w:rPr>
        <w:t>1</w:t>
      </w:r>
      <w:r w:rsidR="00502DA1" w:rsidRPr="00F504FC">
        <w:rPr>
          <w:rFonts w:cs="Arial"/>
          <w:sz w:val="24"/>
        </w:rPr>
        <w:t>0</w:t>
      </w:r>
      <w:r w:rsidR="003C19B6" w:rsidRPr="00F504FC">
        <w:rPr>
          <w:rFonts w:cs="Arial"/>
          <w:sz w:val="24"/>
        </w:rPr>
        <w:t>.</w:t>
      </w:r>
      <w:r w:rsidR="003C19B6" w:rsidRPr="00F504FC">
        <w:rPr>
          <w:rFonts w:cs="Arial"/>
          <w:sz w:val="24"/>
        </w:rPr>
        <w:tab/>
      </w:r>
      <w:r w:rsidR="00D03F3D" w:rsidRPr="00F504FC">
        <w:rPr>
          <w:rFonts w:cs="Arial"/>
          <w:sz w:val="24"/>
        </w:rPr>
        <w:t>Directors serve three year terms and are normally then eligible for re-nomination.</w:t>
      </w:r>
    </w:p>
    <w:p w:rsidR="00D03F3D" w:rsidRPr="00F504FC" w:rsidRDefault="00502DA1" w:rsidP="003C19B6">
      <w:pPr>
        <w:pStyle w:val="Normal18pt"/>
        <w:tabs>
          <w:tab w:val="left" w:pos="567"/>
        </w:tabs>
        <w:spacing w:after="0"/>
        <w:ind w:left="567" w:hanging="567"/>
        <w:rPr>
          <w:rFonts w:cs="Arial"/>
          <w:sz w:val="24"/>
        </w:rPr>
      </w:pPr>
      <w:r w:rsidRPr="00F504FC">
        <w:rPr>
          <w:rFonts w:cs="Arial"/>
          <w:sz w:val="24"/>
        </w:rPr>
        <w:t>11</w:t>
      </w:r>
      <w:r w:rsidR="003C19B6" w:rsidRPr="00F504FC">
        <w:rPr>
          <w:rFonts w:cs="Arial"/>
          <w:sz w:val="24"/>
        </w:rPr>
        <w:t>.</w:t>
      </w:r>
      <w:r w:rsidR="003C19B6" w:rsidRPr="00F504FC">
        <w:rPr>
          <w:rFonts w:cs="Arial"/>
          <w:sz w:val="24"/>
        </w:rPr>
        <w:tab/>
      </w:r>
      <w:r w:rsidR="00D03F3D" w:rsidRPr="00F504FC">
        <w:rPr>
          <w:rFonts w:cs="Arial"/>
          <w:sz w:val="24"/>
        </w:rPr>
        <w:t xml:space="preserve">A Director will vacate office in the event of: </w:t>
      </w:r>
    </w:p>
    <w:p w:rsidR="00D03F3D" w:rsidRPr="00F504FC" w:rsidRDefault="00D03F3D" w:rsidP="005E3A79">
      <w:pPr>
        <w:pStyle w:val="Normal18pt"/>
        <w:numPr>
          <w:ilvl w:val="0"/>
          <w:numId w:val="25"/>
        </w:numPr>
        <w:spacing w:after="0"/>
        <w:ind w:left="567" w:hanging="567"/>
        <w:rPr>
          <w:rFonts w:cs="Arial"/>
          <w:sz w:val="24"/>
        </w:rPr>
      </w:pPr>
      <w:r w:rsidRPr="00F504FC">
        <w:rPr>
          <w:rFonts w:cs="Arial"/>
          <w:sz w:val="24"/>
        </w:rPr>
        <w:t>A written resignation;</w:t>
      </w:r>
    </w:p>
    <w:p w:rsidR="00D03F3D" w:rsidRPr="00F504FC" w:rsidRDefault="00D03F3D" w:rsidP="005E3A79">
      <w:pPr>
        <w:pStyle w:val="Normal18pt"/>
        <w:numPr>
          <w:ilvl w:val="0"/>
          <w:numId w:val="25"/>
        </w:numPr>
        <w:spacing w:after="0"/>
        <w:ind w:left="567" w:hanging="567"/>
        <w:rPr>
          <w:rFonts w:cs="Arial"/>
          <w:sz w:val="24"/>
        </w:rPr>
      </w:pPr>
      <w:r w:rsidRPr="00F504FC">
        <w:rPr>
          <w:rFonts w:cs="Arial"/>
          <w:sz w:val="24"/>
        </w:rPr>
        <w:t>Becoming disqualified;</w:t>
      </w:r>
    </w:p>
    <w:p w:rsidR="00BB6FD3" w:rsidRPr="00F504FC" w:rsidRDefault="00D03F3D" w:rsidP="005E3A79">
      <w:pPr>
        <w:pStyle w:val="Normal18pt"/>
        <w:numPr>
          <w:ilvl w:val="0"/>
          <w:numId w:val="25"/>
        </w:numPr>
        <w:spacing w:after="0"/>
        <w:ind w:left="567" w:hanging="567"/>
        <w:rPr>
          <w:rFonts w:cs="Arial"/>
          <w:sz w:val="24"/>
        </w:rPr>
      </w:pPr>
      <w:r w:rsidRPr="00F504FC">
        <w:rPr>
          <w:rFonts w:cs="Arial"/>
          <w:sz w:val="24"/>
        </w:rPr>
        <w:t>Absence from three consecutive meetings without written leave of absence; or</w:t>
      </w:r>
      <w:r w:rsidR="002A6DF7" w:rsidRPr="00F504FC">
        <w:rPr>
          <w:rFonts w:cs="Arial"/>
          <w:sz w:val="24"/>
        </w:rPr>
        <w:t xml:space="preserve"> </w:t>
      </w:r>
    </w:p>
    <w:p w:rsidR="00A7396F" w:rsidRPr="00F504FC" w:rsidRDefault="00D03F3D" w:rsidP="000D4C93">
      <w:pPr>
        <w:pStyle w:val="Normal18pt"/>
        <w:numPr>
          <w:ilvl w:val="0"/>
          <w:numId w:val="25"/>
        </w:numPr>
        <w:spacing w:after="180"/>
        <w:ind w:left="567" w:hanging="567"/>
        <w:rPr>
          <w:rFonts w:cs="Arial"/>
          <w:sz w:val="24"/>
        </w:rPr>
      </w:pPr>
      <w:r w:rsidRPr="00F504FC">
        <w:rPr>
          <w:rFonts w:cs="Arial"/>
          <w:sz w:val="24"/>
        </w:rPr>
        <w:t>Death.</w:t>
      </w:r>
    </w:p>
    <w:sectPr w:rsidR="00A7396F" w:rsidRPr="00F504FC" w:rsidSect="00F504FC">
      <w:footerReference w:type="default" r:id="rId8"/>
      <w:headerReference w:type="first" r:id="rId9"/>
      <w:footerReference w:type="first" r:id="rId10"/>
      <w:type w:val="continuous"/>
      <w:pgSz w:w="11906" w:h="16838" w:code="9"/>
      <w:pgMar w:top="1134" w:right="1134" w:bottom="1134" w:left="1134" w:header="851" w:footer="68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E7A" w:rsidRDefault="00B07E7A">
      <w:r>
        <w:separator/>
      </w:r>
    </w:p>
    <w:p w:rsidR="00B07E7A" w:rsidRDefault="00B07E7A"/>
  </w:endnote>
  <w:endnote w:type="continuationSeparator" w:id="0">
    <w:p w:rsidR="00B07E7A" w:rsidRDefault="00B07E7A">
      <w:r>
        <w:continuationSeparator/>
      </w:r>
    </w:p>
    <w:p w:rsidR="00B07E7A" w:rsidRDefault="00B07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959" w:rsidRPr="00F504FC" w:rsidRDefault="00F86959" w:rsidP="00F86959">
    <w:pPr>
      <w:pStyle w:val="Footer"/>
      <w:tabs>
        <w:tab w:val="clear" w:pos="4153"/>
        <w:tab w:val="clear" w:pos="8306"/>
      </w:tabs>
      <w:spacing w:after="0"/>
      <w:jc w:val="center"/>
    </w:pPr>
    <w:r w:rsidRPr="00F504FC">
      <w:fldChar w:fldCharType="begin"/>
    </w:r>
    <w:r w:rsidRPr="00F504FC">
      <w:instrText xml:space="preserve"> PAGE   \* MERGEFORMAT </w:instrText>
    </w:r>
    <w:r w:rsidRPr="00F504FC">
      <w:fldChar w:fldCharType="separate"/>
    </w:r>
    <w:r w:rsidR="00343D19">
      <w:rPr>
        <w:noProof/>
      </w:rPr>
      <w:t>2</w:t>
    </w:r>
    <w:r w:rsidRPr="00F504FC">
      <w:rPr>
        <w:noProof/>
      </w:rPr>
      <w:fldChar w:fldCharType="end"/>
    </w:r>
  </w:p>
  <w:p w:rsidR="00973AAB" w:rsidRDefault="0097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AB" w:rsidRPr="00F504FC" w:rsidRDefault="00973AAB" w:rsidP="00F86959">
    <w:pPr>
      <w:pStyle w:val="Footer"/>
      <w:spacing w:after="0"/>
      <w:jc w:val="center"/>
    </w:pPr>
    <w:r w:rsidRPr="00F504FC">
      <w:fldChar w:fldCharType="begin"/>
    </w:r>
    <w:r w:rsidRPr="00F504FC">
      <w:instrText xml:space="preserve"> PAGE   \* MERGEFORMAT </w:instrText>
    </w:r>
    <w:r w:rsidRPr="00F504FC">
      <w:fldChar w:fldCharType="separate"/>
    </w:r>
    <w:r w:rsidR="00343D19">
      <w:rPr>
        <w:noProof/>
      </w:rPr>
      <w:t>1</w:t>
    </w:r>
    <w:r w:rsidRPr="00F504FC">
      <w:rPr>
        <w:noProof/>
      </w:rPr>
      <w:fldChar w:fldCharType="end"/>
    </w:r>
  </w:p>
  <w:p w:rsidR="00973AAB" w:rsidRPr="00E34CA3" w:rsidRDefault="00973AAB" w:rsidP="00E34CA3">
    <w:pPr>
      <w:pStyle w:val="Footer"/>
      <w:rPr>
        <w:rStyle w:val="Emphasis"/>
        <w:b w:val="0"/>
        <w:iCs w:val="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E7A" w:rsidRDefault="00B07E7A">
      <w:r>
        <w:separator/>
      </w:r>
    </w:p>
    <w:p w:rsidR="00B07E7A" w:rsidRDefault="00B07E7A"/>
  </w:footnote>
  <w:footnote w:type="continuationSeparator" w:id="0">
    <w:p w:rsidR="00B07E7A" w:rsidRDefault="00B07E7A">
      <w:r>
        <w:continuationSeparator/>
      </w:r>
    </w:p>
    <w:p w:rsidR="00B07E7A" w:rsidRDefault="00B07E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AB" w:rsidRDefault="000F710C" w:rsidP="00A7396F">
    <w:pPr>
      <w:pStyle w:val="Header"/>
      <w:jc w:val="right"/>
    </w:pPr>
    <w:r>
      <w:rPr>
        <w:noProof/>
        <w:lang w:val="en-NZ"/>
      </w:rPr>
      <w:drawing>
        <wp:inline distT="0" distB="0" distL="0" distR="0">
          <wp:extent cx="36480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C6A1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6CCF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340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B2E6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87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BC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B0F6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A019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282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4039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6094"/>
    <w:multiLevelType w:val="hybridMultilevel"/>
    <w:tmpl w:val="930EEA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4E43C14"/>
    <w:multiLevelType w:val="multilevel"/>
    <w:tmpl w:val="B164D29A"/>
    <w:styleLink w:val="StyleNumberedLatin18ptLeft063cmHanging063cm"/>
    <w:lvl w:ilvl="0">
      <w:start w:val="1"/>
      <w:numFmt w:val="decimal"/>
      <w:lvlText w:val="%1."/>
      <w:lvlJc w:val="left"/>
      <w:pPr>
        <w:ind w:left="720" w:hanging="96"/>
      </w:pPr>
      <w:rPr>
        <w:rFonts w:hint="default"/>
        <w:sz w:val="36"/>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5677196"/>
    <w:multiLevelType w:val="hybridMultilevel"/>
    <w:tmpl w:val="A282E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4896FC9"/>
    <w:multiLevelType w:val="hybridMultilevel"/>
    <w:tmpl w:val="332C924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920"/>
        </w:tabs>
        <w:ind w:left="192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A95BAF"/>
    <w:multiLevelType w:val="hybridMultilevel"/>
    <w:tmpl w:val="31CE1DA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7814F4"/>
    <w:multiLevelType w:val="hybridMultilevel"/>
    <w:tmpl w:val="0656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314C7"/>
    <w:multiLevelType w:val="hybridMultilevel"/>
    <w:tmpl w:val="743203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2114858"/>
    <w:multiLevelType w:val="hybridMultilevel"/>
    <w:tmpl w:val="527E3C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63E5DAB"/>
    <w:multiLevelType w:val="hybridMultilevel"/>
    <w:tmpl w:val="6214FF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606869"/>
    <w:multiLevelType w:val="hybridMultilevel"/>
    <w:tmpl w:val="BA4A2072"/>
    <w:lvl w:ilvl="0" w:tplc="1409000F">
      <w:start w:val="1"/>
      <w:numFmt w:val="decimal"/>
      <w:lvlText w:val="%1."/>
      <w:lvlJc w:val="left"/>
      <w:pPr>
        <w:ind w:left="1069"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F19125E"/>
    <w:multiLevelType w:val="hybridMultilevel"/>
    <w:tmpl w:val="A7D2B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27364"/>
    <w:multiLevelType w:val="multilevel"/>
    <w:tmpl w:val="B75497BA"/>
    <w:styleLink w:val="StyleNumberedLatin18ptLeft063cmHanging063cm1"/>
    <w:lvl w:ilvl="0">
      <w:start w:val="1"/>
      <w:numFmt w:val="decimal"/>
      <w:lvlText w:val="%1."/>
      <w:lvlJc w:val="left"/>
      <w:pPr>
        <w:ind w:left="680" w:hanging="113"/>
      </w:pPr>
      <w:rPr>
        <w:rFonts w:hint="default"/>
        <w:sz w:val="36"/>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BC5E23"/>
    <w:multiLevelType w:val="hybridMultilevel"/>
    <w:tmpl w:val="3A949B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6D3020E4"/>
    <w:multiLevelType w:val="singleLevel"/>
    <w:tmpl w:val="0E2CE926"/>
    <w:lvl w:ilvl="0">
      <w:start w:val="1"/>
      <w:numFmt w:val="bullet"/>
      <w:pStyle w:val="BulletedList"/>
      <w:lvlText w:val=""/>
      <w:lvlJc w:val="left"/>
      <w:pPr>
        <w:tabs>
          <w:tab w:val="num" w:pos="530"/>
        </w:tabs>
        <w:ind w:left="454" w:hanging="284"/>
      </w:pPr>
      <w:rPr>
        <w:rFonts w:ascii="Symbol" w:hAnsi="Symbol" w:hint="default"/>
      </w:rPr>
    </w:lvl>
  </w:abstractNum>
  <w:abstractNum w:abstractNumId="24" w15:restartNumberingAfterBreak="0">
    <w:nsid w:val="6E1E4BE2"/>
    <w:multiLevelType w:val="hybridMultilevel"/>
    <w:tmpl w:val="D6260F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8825DC3"/>
    <w:multiLevelType w:val="hybridMultilevel"/>
    <w:tmpl w:val="7CC2AD5C"/>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15:restartNumberingAfterBreak="0">
    <w:nsid w:val="7AFD1A4A"/>
    <w:multiLevelType w:val="hybridMultilevel"/>
    <w:tmpl w:val="862259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DF1634E"/>
    <w:multiLevelType w:val="hybridMultilevel"/>
    <w:tmpl w:val="E26260D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num w:numId="1">
    <w:abstractNumId w:val="23"/>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3"/>
  </w:num>
  <w:num w:numId="15">
    <w:abstractNumId w:val="25"/>
  </w:num>
  <w:num w:numId="16">
    <w:abstractNumId w:val="16"/>
  </w:num>
  <w:num w:numId="17">
    <w:abstractNumId w:val="18"/>
  </w:num>
  <w:num w:numId="18">
    <w:abstractNumId w:val="20"/>
  </w:num>
  <w:num w:numId="19">
    <w:abstractNumId w:val="17"/>
  </w:num>
  <w:num w:numId="20">
    <w:abstractNumId w:val="10"/>
  </w:num>
  <w:num w:numId="21">
    <w:abstractNumId w:val="19"/>
  </w:num>
  <w:num w:numId="22">
    <w:abstractNumId w:val="24"/>
  </w:num>
  <w:num w:numId="23">
    <w:abstractNumId w:val="26"/>
  </w:num>
  <w:num w:numId="24">
    <w:abstractNumId w:val="12"/>
  </w:num>
  <w:num w:numId="25">
    <w:abstractNumId w:val="27"/>
  </w:num>
  <w:num w:numId="26">
    <w:abstractNumId w:val="11"/>
  </w:num>
  <w:num w:numId="27">
    <w:abstractNumId w:val="21"/>
  </w:num>
  <w:num w:numId="28">
    <w:abstractNumId w:val="2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B2"/>
    <w:rsid w:val="000346D2"/>
    <w:rsid w:val="0003548C"/>
    <w:rsid w:val="000535D2"/>
    <w:rsid w:val="000544A0"/>
    <w:rsid w:val="00057923"/>
    <w:rsid w:val="000642BF"/>
    <w:rsid w:val="00071B94"/>
    <w:rsid w:val="0008011E"/>
    <w:rsid w:val="000A1994"/>
    <w:rsid w:val="000A2791"/>
    <w:rsid w:val="000B0919"/>
    <w:rsid w:val="000B584E"/>
    <w:rsid w:val="000D4C93"/>
    <w:rsid w:val="000E566C"/>
    <w:rsid w:val="000F143A"/>
    <w:rsid w:val="000F710C"/>
    <w:rsid w:val="001042E7"/>
    <w:rsid w:val="00111CB3"/>
    <w:rsid w:val="00120F89"/>
    <w:rsid w:val="00130C27"/>
    <w:rsid w:val="0015626A"/>
    <w:rsid w:val="00170F35"/>
    <w:rsid w:val="00184E71"/>
    <w:rsid w:val="001A4888"/>
    <w:rsid w:val="001A5F16"/>
    <w:rsid w:val="001C1504"/>
    <w:rsid w:val="001E06CB"/>
    <w:rsid w:val="0022541E"/>
    <w:rsid w:val="0023458D"/>
    <w:rsid w:val="00235CAD"/>
    <w:rsid w:val="00256037"/>
    <w:rsid w:val="002572C4"/>
    <w:rsid w:val="002A42D9"/>
    <w:rsid w:val="002A6DF7"/>
    <w:rsid w:val="002C18CB"/>
    <w:rsid w:val="002E6313"/>
    <w:rsid w:val="0030187A"/>
    <w:rsid w:val="00317774"/>
    <w:rsid w:val="00322E45"/>
    <w:rsid w:val="00327601"/>
    <w:rsid w:val="003332DE"/>
    <w:rsid w:val="00343D19"/>
    <w:rsid w:val="00352A63"/>
    <w:rsid w:val="003627EC"/>
    <w:rsid w:val="00373484"/>
    <w:rsid w:val="003751B0"/>
    <w:rsid w:val="00391E36"/>
    <w:rsid w:val="003A7C6A"/>
    <w:rsid w:val="003C19B6"/>
    <w:rsid w:val="003F646E"/>
    <w:rsid w:val="003F78F6"/>
    <w:rsid w:val="004107C3"/>
    <w:rsid w:val="00415F37"/>
    <w:rsid w:val="00443424"/>
    <w:rsid w:val="00470743"/>
    <w:rsid w:val="004917CE"/>
    <w:rsid w:val="004C1B4F"/>
    <w:rsid w:val="004C5999"/>
    <w:rsid w:val="004E516F"/>
    <w:rsid w:val="00502DA1"/>
    <w:rsid w:val="00506207"/>
    <w:rsid w:val="0051431C"/>
    <w:rsid w:val="00526306"/>
    <w:rsid w:val="00532FFE"/>
    <w:rsid w:val="0057397F"/>
    <w:rsid w:val="00574537"/>
    <w:rsid w:val="00592C1F"/>
    <w:rsid w:val="005A099D"/>
    <w:rsid w:val="005B39E9"/>
    <w:rsid w:val="005D54B1"/>
    <w:rsid w:val="005E16D6"/>
    <w:rsid w:val="005E3A79"/>
    <w:rsid w:val="00605789"/>
    <w:rsid w:val="00645607"/>
    <w:rsid w:val="00657B4F"/>
    <w:rsid w:val="00672C69"/>
    <w:rsid w:val="00674316"/>
    <w:rsid w:val="00676576"/>
    <w:rsid w:val="00693480"/>
    <w:rsid w:val="006A45F5"/>
    <w:rsid w:val="006B1A08"/>
    <w:rsid w:val="006C505E"/>
    <w:rsid w:val="006D73ED"/>
    <w:rsid w:val="006E0A62"/>
    <w:rsid w:val="006E5379"/>
    <w:rsid w:val="006E63DB"/>
    <w:rsid w:val="00713F0A"/>
    <w:rsid w:val="00714A99"/>
    <w:rsid w:val="00745330"/>
    <w:rsid w:val="00783D1C"/>
    <w:rsid w:val="00786DC3"/>
    <w:rsid w:val="0078758E"/>
    <w:rsid w:val="007A4EB2"/>
    <w:rsid w:val="007A6881"/>
    <w:rsid w:val="007B6F6D"/>
    <w:rsid w:val="007C588F"/>
    <w:rsid w:val="007D7C0B"/>
    <w:rsid w:val="0084298E"/>
    <w:rsid w:val="008555D6"/>
    <w:rsid w:val="00892159"/>
    <w:rsid w:val="008A024B"/>
    <w:rsid w:val="008A0FF8"/>
    <w:rsid w:val="008A3888"/>
    <w:rsid w:val="008C5D77"/>
    <w:rsid w:val="008D5538"/>
    <w:rsid w:val="00915122"/>
    <w:rsid w:val="00923DDE"/>
    <w:rsid w:val="00930E96"/>
    <w:rsid w:val="00955F79"/>
    <w:rsid w:val="00973AAB"/>
    <w:rsid w:val="00973BB1"/>
    <w:rsid w:val="00995955"/>
    <w:rsid w:val="009B2A8A"/>
    <w:rsid w:val="009B52C9"/>
    <w:rsid w:val="009D0F57"/>
    <w:rsid w:val="009D7FC3"/>
    <w:rsid w:val="00A017D3"/>
    <w:rsid w:val="00A27E2E"/>
    <w:rsid w:val="00A5473C"/>
    <w:rsid w:val="00A57203"/>
    <w:rsid w:val="00A65B30"/>
    <w:rsid w:val="00A7396F"/>
    <w:rsid w:val="00A7462B"/>
    <w:rsid w:val="00A80011"/>
    <w:rsid w:val="00A80AD8"/>
    <w:rsid w:val="00AB6537"/>
    <w:rsid w:val="00AF345F"/>
    <w:rsid w:val="00B07E7A"/>
    <w:rsid w:val="00B12602"/>
    <w:rsid w:val="00B26526"/>
    <w:rsid w:val="00B27730"/>
    <w:rsid w:val="00B51406"/>
    <w:rsid w:val="00BA6045"/>
    <w:rsid w:val="00BA67FE"/>
    <w:rsid w:val="00BB4C07"/>
    <w:rsid w:val="00BB6FD3"/>
    <w:rsid w:val="00BD06A3"/>
    <w:rsid w:val="00BD2225"/>
    <w:rsid w:val="00BE018B"/>
    <w:rsid w:val="00C05993"/>
    <w:rsid w:val="00C12D69"/>
    <w:rsid w:val="00C30D1C"/>
    <w:rsid w:val="00C62116"/>
    <w:rsid w:val="00C62B82"/>
    <w:rsid w:val="00C62FE8"/>
    <w:rsid w:val="00CA0B83"/>
    <w:rsid w:val="00CA4977"/>
    <w:rsid w:val="00CD44A7"/>
    <w:rsid w:val="00D03F3D"/>
    <w:rsid w:val="00D10FC1"/>
    <w:rsid w:val="00D20921"/>
    <w:rsid w:val="00D30ABF"/>
    <w:rsid w:val="00D36C02"/>
    <w:rsid w:val="00D547FF"/>
    <w:rsid w:val="00D62B0D"/>
    <w:rsid w:val="00DC3FCE"/>
    <w:rsid w:val="00DC5751"/>
    <w:rsid w:val="00DC7B51"/>
    <w:rsid w:val="00DF1AFB"/>
    <w:rsid w:val="00DF5A74"/>
    <w:rsid w:val="00E25C66"/>
    <w:rsid w:val="00E34CA3"/>
    <w:rsid w:val="00E527EA"/>
    <w:rsid w:val="00E747EC"/>
    <w:rsid w:val="00E8603B"/>
    <w:rsid w:val="00E9645B"/>
    <w:rsid w:val="00EA3C88"/>
    <w:rsid w:val="00EB341E"/>
    <w:rsid w:val="00ED671F"/>
    <w:rsid w:val="00F14600"/>
    <w:rsid w:val="00F26D5E"/>
    <w:rsid w:val="00F504FC"/>
    <w:rsid w:val="00F64DFB"/>
    <w:rsid w:val="00F67B87"/>
    <w:rsid w:val="00F74872"/>
    <w:rsid w:val="00F80C79"/>
    <w:rsid w:val="00F81B32"/>
    <w:rsid w:val="00F86959"/>
    <w:rsid w:val="00F92B33"/>
    <w:rsid w:val="00FA2622"/>
    <w:rsid w:val="00FA7B75"/>
    <w:rsid w:val="00FC222A"/>
    <w:rsid w:val="00FD20BC"/>
    <w:rsid w:val="00FD67FD"/>
    <w:rsid w:val="00FE0FD8"/>
    <w:rsid w:val="00FE3C07"/>
    <w:rsid w:val="00FF5C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1AEA4F5"/>
  <w15:chartTrackingRefBased/>
  <w15:docId w15:val="{08575B98-C431-4FCF-ABEC-B771EAD1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2pt"/>
    <w:qFormat/>
    <w:rsid w:val="00F81B32"/>
    <w:pPr>
      <w:spacing w:after="240" w:line="288" w:lineRule="auto"/>
    </w:pPr>
    <w:rPr>
      <w:sz w:val="24"/>
      <w:szCs w:val="24"/>
      <w:lang w:eastAsia="en-NZ"/>
    </w:rPr>
  </w:style>
  <w:style w:type="paragraph" w:styleId="Heading1">
    <w:name w:val="heading 1"/>
    <w:basedOn w:val="Normal"/>
    <w:next w:val="Normal"/>
    <w:qFormat/>
    <w:rsid w:val="003332DE"/>
    <w:pPr>
      <w:keepNext/>
      <w:spacing w:before="360" w:after="180" w:line="240" w:lineRule="auto"/>
      <w:outlineLvl w:val="0"/>
    </w:pPr>
    <w:rPr>
      <w:b/>
      <w:kern w:val="28"/>
      <w:sz w:val="52"/>
    </w:rPr>
  </w:style>
  <w:style w:type="paragraph" w:styleId="Heading2">
    <w:name w:val="heading 2"/>
    <w:basedOn w:val="Normal"/>
    <w:next w:val="Normal"/>
    <w:autoRedefine/>
    <w:qFormat/>
    <w:rsid w:val="000346D2"/>
    <w:pPr>
      <w:keepNext/>
      <w:spacing w:after="120"/>
      <w:outlineLvl w:val="1"/>
    </w:pPr>
    <w:rPr>
      <w:b/>
      <w:sz w:val="48"/>
    </w:rPr>
  </w:style>
  <w:style w:type="paragraph" w:styleId="Heading3">
    <w:name w:val="heading 3"/>
    <w:basedOn w:val="Normal"/>
    <w:next w:val="Normal"/>
    <w:qFormat/>
    <w:rsid w:val="003332DE"/>
    <w:pPr>
      <w:keepNext/>
      <w:spacing w:after="60"/>
      <w:outlineLvl w:val="2"/>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locked/>
    <w:rsid w:val="00FC222A"/>
    <w:rPr>
      <w:b/>
      <w:iCs/>
    </w:rPr>
  </w:style>
  <w:style w:type="paragraph" w:styleId="DocumentMap">
    <w:name w:val="Document Map"/>
    <w:basedOn w:val="Normal"/>
    <w:semiHidden/>
    <w:locked/>
    <w:rsid w:val="00FC222A"/>
    <w:pPr>
      <w:shd w:val="clear" w:color="auto" w:fill="000080"/>
    </w:pPr>
    <w:rPr>
      <w:rFonts w:ascii="Tahoma" w:hAnsi="Tahoma" w:cs="Tahoma"/>
      <w:sz w:val="20"/>
    </w:rPr>
  </w:style>
  <w:style w:type="paragraph" w:customStyle="1" w:styleId="BulletedList">
    <w:name w:val="Bulleted List"/>
    <w:basedOn w:val="Normal"/>
    <w:pPr>
      <w:numPr>
        <w:numId w:val="2"/>
      </w:numPr>
      <w:ind w:left="284"/>
    </w:pPr>
  </w:style>
  <w:style w:type="paragraph" w:styleId="Header">
    <w:name w:val="header"/>
    <w:basedOn w:val="Normal"/>
    <w:locked/>
    <w:rsid w:val="00B27730"/>
    <w:pPr>
      <w:tabs>
        <w:tab w:val="center" w:pos="4153"/>
        <w:tab w:val="right" w:pos="8306"/>
      </w:tabs>
    </w:pPr>
  </w:style>
  <w:style w:type="paragraph" w:styleId="Footer">
    <w:name w:val="footer"/>
    <w:basedOn w:val="Normal"/>
    <w:link w:val="FooterChar"/>
    <w:uiPriority w:val="99"/>
    <w:rsid w:val="00B27730"/>
    <w:pPr>
      <w:tabs>
        <w:tab w:val="center" w:pos="4153"/>
        <w:tab w:val="right" w:pos="8306"/>
      </w:tabs>
    </w:pPr>
  </w:style>
  <w:style w:type="character" w:styleId="CommentReference">
    <w:name w:val="annotation reference"/>
    <w:semiHidden/>
    <w:locked/>
    <w:rsid w:val="00FD67FD"/>
    <w:rPr>
      <w:sz w:val="16"/>
      <w:szCs w:val="16"/>
    </w:rPr>
  </w:style>
  <w:style w:type="paragraph" w:styleId="CommentText">
    <w:name w:val="annotation text"/>
    <w:basedOn w:val="Normal"/>
    <w:semiHidden/>
    <w:locked/>
    <w:rsid w:val="00FD67FD"/>
    <w:rPr>
      <w:sz w:val="20"/>
    </w:rPr>
  </w:style>
  <w:style w:type="paragraph" w:styleId="CommentSubject">
    <w:name w:val="annotation subject"/>
    <w:basedOn w:val="CommentText"/>
    <w:next w:val="CommentText"/>
    <w:semiHidden/>
    <w:locked/>
    <w:rsid w:val="00FD67FD"/>
    <w:rPr>
      <w:b/>
      <w:bCs/>
    </w:rPr>
  </w:style>
  <w:style w:type="paragraph" w:customStyle="1" w:styleId="Normal24pt">
    <w:name w:val="Normal 24pt"/>
    <w:basedOn w:val="Normal"/>
    <w:qFormat/>
    <w:rsid w:val="003332DE"/>
    <w:rPr>
      <w:sz w:val="48"/>
    </w:rPr>
  </w:style>
  <w:style w:type="paragraph" w:customStyle="1" w:styleId="Normal18pt">
    <w:name w:val="Normal 18pt"/>
    <w:basedOn w:val="Normal"/>
    <w:qFormat/>
    <w:rsid w:val="003332DE"/>
    <w:rPr>
      <w:sz w:val="36"/>
    </w:rPr>
  </w:style>
  <w:style w:type="character" w:customStyle="1" w:styleId="FooterChar">
    <w:name w:val="Footer Char"/>
    <w:link w:val="Footer"/>
    <w:uiPriority w:val="99"/>
    <w:rsid w:val="00E34CA3"/>
    <w:rPr>
      <w:sz w:val="24"/>
      <w:szCs w:val="24"/>
      <w:lang w:bidi="ar-SA"/>
    </w:rPr>
  </w:style>
  <w:style w:type="numbering" w:customStyle="1" w:styleId="StyleNumberedLatin18ptLeft063cmHanging063cm">
    <w:name w:val="Style Numbered (Latin) 18 pt Left:  0.63 cm Hanging:  0.63 cm"/>
    <w:basedOn w:val="NoList"/>
    <w:rsid w:val="000A2791"/>
    <w:pPr>
      <w:numPr>
        <w:numId w:val="26"/>
      </w:numPr>
    </w:pPr>
  </w:style>
  <w:style w:type="numbering" w:customStyle="1" w:styleId="StyleNumberedLatin18ptLeft063cmHanging063cm1">
    <w:name w:val="Style Numbered (Latin) 18 pt Left:  0.63 cm Hanging:  0.63 cm1"/>
    <w:basedOn w:val="NoList"/>
    <w:rsid w:val="00745330"/>
    <w:pPr>
      <w:numPr>
        <w:numId w:val="27"/>
      </w:numPr>
    </w:pPr>
  </w:style>
  <w:style w:type="paragraph" w:styleId="BalloonText">
    <w:name w:val="Balloon Text"/>
    <w:basedOn w:val="Normal"/>
    <w:link w:val="BalloonTextChar"/>
    <w:locked/>
    <w:rsid w:val="006D73ED"/>
    <w:pPr>
      <w:spacing w:after="0" w:line="240" w:lineRule="auto"/>
    </w:pPr>
    <w:rPr>
      <w:rFonts w:ascii="Tahoma" w:hAnsi="Tahoma" w:cs="Tahoma"/>
      <w:sz w:val="16"/>
      <w:szCs w:val="16"/>
    </w:rPr>
  </w:style>
  <w:style w:type="character" w:customStyle="1" w:styleId="BalloonTextChar">
    <w:name w:val="Balloon Text Char"/>
    <w:link w:val="BalloonText"/>
    <w:rsid w:val="006D73ED"/>
    <w:rPr>
      <w:rFonts w:ascii="Tahoma" w:hAnsi="Tahoma" w:cs="Tahoma"/>
      <w:sz w:val="16"/>
      <w:szCs w:val="16"/>
    </w:rPr>
  </w:style>
  <w:style w:type="paragraph" w:styleId="ListParagraph">
    <w:name w:val="List Paragraph"/>
    <w:aliases w:val="List Paragraph Guidelines,bullet list,List Paragraph numbered,List Paragraph1,List Bullet indent,BoD Bullet indent,Footnote"/>
    <w:basedOn w:val="Normal"/>
    <w:link w:val="ListParagraphChar"/>
    <w:uiPriority w:val="34"/>
    <w:qFormat/>
    <w:rsid w:val="00EA3C88"/>
    <w:pPr>
      <w:spacing w:after="0" w:line="240" w:lineRule="auto"/>
      <w:ind w:left="720"/>
      <w:contextualSpacing/>
    </w:pPr>
    <w:rPr>
      <w:rFonts w:ascii="Times New Roman" w:hAnsi="Times New Roman"/>
      <w:lang w:eastAsia="en-GB"/>
    </w:rPr>
  </w:style>
  <w:style w:type="character" w:customStyle="1" w:styleId="ListParagraphChar">
    <w:name w:val="List Paragraph Char"/>
    <w:aliases w:val="List Paragraph Guidelines Char,bullet list Char,List Paragraph numbered Char,List Paragraph1 Char,List Bullet indent Char,BoD Bullet indent Char,Footnote Char"/>
    <w:link w:val="ListParagraph"/>
    <w:uiPriority w:val="34"/>
    <w:rsid w:val="003A7C6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07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E7EB-4538-463A-BDC8-44CDFFD2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962</Words>
  <Characters>5083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Typography by Design</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erprichard</dc:creator>
  <cp:keywords/>
  <cp:lastModifiedBy>Kylie Watts</cp:lastModifiedBy>
  <cp:revision>7</cp:revision>
  <cp:lastPrinted>2012-07-24T23:48:00Z</cp:lastPrinted>
  <dcterms:created xsi:type="dcterms:W3CDTF">2021-07-13T04:58:00Z</dcterms:created>
  <dcterms:modified xsi:type="dcterms:W3CDTF">2022-07-24T07:08:00Z</dcterms:modified>
</cp:coreProperties>
</file>